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E980" w14:textId="77777777" w:rsidR="00955359" w:rsidRDefault="00000000">
      <w:pPr>
        <w:spacing w:line="312" w:lineRule="auto"/>
        <w:jc w:val="center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2002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年普通高等学校招生全国统一考试（辽宁卷）</w:t>
      </w:r>
    </w:p>
    <w:p w14:paraId="432A8A33" w14:textId="77777777" w:rsidR="00955359" w:rsidRDefault="00000000">
      <w:pPr>
        <w:spacing w:line="312" w:lineRule="auto"/>
        <w:jc w:val="center"/>
        <w:rPr>
          <w:rFonts w:ascii="黑体" w:eastAsia="黑体" w:hAnsi="黑体" w:cs="Times New Roman" w:hint="eastAsia"/>
          <w:color w:val="000000" w:themeColor="text1"/>
          <w:sz w:val="32"/>
          <w:szCs w:val="32"/>
        </w:rPr>
      </w:pPr>
      <w:proofErr w:type="gramStart"/>
      <w:r>
        <w:rPr>
          <w:rFonts w:ascii="黑体" w:eastAsia="黑体" w:hAnsi="黑体" w:cs="Times New Roman"/>
          <w:color w:val="000000" w:themeColor="text1"/>
          <w:sz w:val="32"/>
          <w:szCs w:val="32"/>
        </w:rPr>
        <w:t>理综物理</w:t>
      </w:r>
      <w:proofErr w:type="gramEnd"/>
      <w:r>
        <w:rPr>
          <w:rFonts w:ascii="黑体" w:eastAsia="黑体" w:hAnsi="黑体" w:cs="Times New Roman"/>
          <w:color w:val="000000" w:themeColor="text1"/>
          <w:sz w:val="32"/>
          <w:szCs w:val="32"/>
        </w:rPr>
        <w:t>部分</w:t>
      </w:r>
    </w:p>
    <w:p w14:paraId="520490EE" w14:textId="77777777" w:rsidR="00955359" w:rsidRDefault="00955359">
      <w:pPr>
        <w:spacing w:line="312" w:lineRule="auto"/>
        <w:jc w:val="center"/>
        <w:rPr>
          <w:rFonts w:ascii="Times New Roman" w:eastAsia="宋体" w:hAnsi="Times New Roman" w:cs="Times New Roman"/>
          <w:color w:val="000000" w:themeColor="text1"/>
          <w:sz w:val="21"/>
          <w:szCs w:val="21"/>
        </w:rPr>
        <w:sectPr w:rsidR="00955359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  <w:docGrid w:linePitch="299"/>
        </w:sectPr>
      </w:pPr>
    </w:p>
    <w:p w14:paraId="1438E277" w14:textId="77777777" w:rsidR="00955359" w:rsidRDefault="00000000">
      <w:pPr>
        <w:widowControl w:val="0"/>
        <w:spacing w:before="240" w:after="240"/>
        <w:jc w:val="center"/>
        <w:rPr>
          <w:rFonts w:ascii="黑体" w:eastAsia="黑体" w:hAnsi="黑体" w:cs="Times New Roman" w:hint="eastAsia"/>
          <w:color w:val="7030A0"/>
          <w:kern w:val="2"/>
          <w:szCs w:val="24"/>
          <w14:ligatures w14:val="standardContextual"/>
        </w:rPr>
      </w:pPr>
      <w:r>
        <w:rPr>
          <w:rFonts w:ascii="黑体" w:eastAsia="黑体" w:hAnsi="黑体" w:cs="Times New Roman" w:hint="eastAsia"/>
          <w:color w:val="7030A0"/>
          <w:kern w:val="2"/>
          <w:szCs w:val="24"/>
          <w14:ligatures w14:val="standardContextual"/>
        </w:rPr>
        <w:t>排版：苏州工业园区星海实验高级中学桑建冬老师   校对：郑州市第四十四</w:t>
      </w:r>
      <w:proofErr w:type="gramStart"/>
      <w:r>
        <w:rPr>
          <w:rFonts w:ascii="黑体" w:eastAsia="黑体" w:hAnsi="黑体" w:cs="Times New Roman" w:hint="eastAsia"/>
          <w:color w:val="7030A0"/>
          <w:kern w:val="2"/>
          <w:szCs w:val="24"/>
          <w14:ligatures w14:val="standardContextual"/>
        </w:rPr>
        <w:t>高级中学张茵老师</w:t>
      </w:r>
      <w:proofErr w:type="gramEnd"/>
    </w:p>
    <w:p w14:paraId="6554A733" w14:textId="77777777" w:rsidR="00955359" w:rsidRDefault="00000000">
      <w:pPr>
        <w:spacing w:line="312" w:lineRule="auto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 w:hint="eastAsia"/>
          <w:color w:val="000000" w:themeColor="text1"/>
        </w:rPr>
        <w:t>一、单项选择题(每小题的选项中，只有一个选项正确每题6分，共6题，共计36分)</w:t>
      </w:r>
    </w:p>
    <w:p w14:paraId="7B9F43AA" w14:textId="77777777" w:rsidR="00955359" w:rsidRDefault="00000000">
      <w:pPr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目前普遍认为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质子和中子都是由被称为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夸克的两类夸克组成．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夸克带电量为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225" w:dyaOrig="566" w14:anchorId="7703C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3pt;height:28.3pt" o:ole="">
            <v:imagedata r:id="rId7" o:title=""/>
          </v:shape>
          <o:OLEObject Type="Embed" ProgID="Equation.DSMT4" ShapeID="_x0000_i1025" DrawAspect="Content" ObjectID="_1800648950" r:id="rId8"/>
        </w:objec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夸克带电量为－</w:t>
      </w:r>
      <w:r>
        <w:rPr>
          <w:rFonts w:ascii="Times New Roman" w:eastAsia="宋体" w:hAnsi="Times New Roman" w:cs="Times New Roman"/>
          <w:color w:val="000000" w:themeColor="text1"/>
          <w:position w:val="-22"/>
        </w:rPr>
        <w:object w:dxaOrig="199" w:dyaOrig="566" w14:anchorId="66050EC9">
          <v:shape id="_x0000_i1026" type="#_x0000_t75" style="width:10.05pt;height:28.3pt" o:ole="">
            <v:imagedata r:id="rId9" o:title=""/>
          </v:shape>
          <o:OLEObject Type="Embed" ProgID="Equation.DSMT4" ShapeID="_x0000_i1026" DrawAspect="Content" ObjectID="_1800648951" r:id="rId10"/>
        </w:objec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为基元电荷．下列论断可能正确的是</w:t>
      </w:r>
      <w:r>
        <w:rPr>
          <w:rFonts w:ascii="Times New Roman" w:eastAsia="宋体" w:hAnsi="Times New Roman" w:cs="Times New Roman" w:hint="eastAsia"/>
          <w:color w:val="000000" w:themeColor="text1"/>
        </w:rPr>
        <w:tab/>
      </w:r>
    </w:p>
    <w:p w14:paraId="27F3BF6E" w14:textId="77777777" w:rsidR="00955359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．质子由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中子由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</w:p>
    <w:p w14:paraId="4D039D60" w14:textId="77777777" w:rsidR="00955359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．质子由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中子由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</w:p>
    <w:p w14:paraId="1EB9517B" w14:textId="77777777" w:rsidR="00955359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．质子由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中子由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</w:p>
    <w:p w14:paraId="46779AD9" w14:textId="77777777" w:rsidR="00955359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．质子由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中子由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夸克和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个</w:t>
      </w:r>
      <w:r w:rsidRPr="00C86658"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夸克组成</w:t>
      </w:r>
    </w:p>
    <w:p w14:paraId="757C5563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</w:p>
    <w:p w14:paraId="3DE4C002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在光滑水平地面上有两个相同的弹性小球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质量都为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．现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球静止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球向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球运动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发生正碰．已知碰撞过程中总机械能守恒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两球压缩最紧时的弹性势能为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则碰前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球的速度等于</w:t>
      </w:r>
    </w:p>
    <w:p w14:paraId="0BA6EF1C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524" w:dyaOrig="623" w14:anchorId="6B151AD8">
          <v:shape id="_x0000_i1027" type="#_x0000_t75" style="width:26.25pt;height:31.1pt" o:ole="">
            <v:imagedata r:id="rId11" o:title=""/>
          </v:shape>
          <o:OLEObject Type="Embed" ProgID="Equation.DSMT4" ShapeID="_x0000_i1027" DrawAspect="Content" ObjectID="_1800648952" r:id="rId12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   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623" w:dyaOrig="623" w14:anchorId="23B3CAE7">
          <v:shape id="_x0000_i1028" type="#_x0000_t75" style="width:31.1pt;height:31.1pt" o:ole="">
            <v:imagedata r:id="rId13" o:title=""/>
          </v:shape>
          <o:OLEObject Type="Embed" ProgID="Equation.DSMT4" ShapeID="_x0000_i1028" DrawAspect="Content" ObjectID="_1800648953" r:id="rId14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524" w:dyaOrig="623" w14:anchorId="437BD244">
          <v:shape id="_x0000_i1029" type="#_x0000_t75" style="width:26.25pt;height:31.1pt" o:ole="">
            <v:imagedata r:id="rId11" o:title=""/>
          </v:shape>
          <o:OLEObject Type="Embed" ProgID="Equation.DSMT4" ShapeID="_x0000_i1029" DrawAspect="Content" ObjectID="_1800648954" r:id="rId15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623" w:dyaOrig="623" w14:anchorId="003E4616">
          <v:shape id="_x0000_i1030" type="#_x0000_t75" style="width:31.1pt;height:31.1pt" o:ole="">
            <v:imagedata r:id="rId16" o:title=""/>
          </v:shape>
          <o:OLEObject Type="Embed" ProgID="Equation.DSMT4" ShapeID="_x0000_i1030" DrawAspect="Content" ObjectID="_1800648955" r:id="rId17"/>
        </w:object>
      </w:r>
    </w:p>
    <w:p w14:paraId="1E2FCB9B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</w:p>
    <w:p w14:paraId="2AA2C942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70136320" wp14:editId="32CEB81D">
            <wp:simplePos x="0" y="0"/>
            <wp:positionH relativeFrom="margin">
              <wp:posOffset>4483735</wp:posOffset>
            </wp:positionH>
            <wp:positionV relativeFrom="paragraph">
              <wp:posOffset>584200</wp:posOffset>
            </wp:positionV>
            <wp:extent cx="1547495" cy="899795"/>
            <wp:effectExtent l="0" t="0" r="0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图中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EF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GH</w:t>
      </w:r>
      <w:r>
        <w:rPr>
          <w:rFonts w:ascii="Times New Roman" w:eastAsia="宋体" w:hAnsi="Times New Roman" w:cs="Times New Roman"/>
          <w:color w:val="000000" w:themeColor="text1"/>
        </w:rPr>
        <w:t>为平行的金属导轨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其电阻可不计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为电阻器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为电容器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  <w:r>
        <w:rPr>
          <w:rFonts w:ascii="Times New Roman" w:eastAsia="宋体" w:hAnsi="Times New Roman" w:cs="Times New Roman"/>
          <w:color w:val="000000" w:themeColor="text1"/>
        </w:rPr>
        <w:t>为可在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EF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GH</w:t>
      </w:r>
      <w:r>
        <w:rPr>
          <w:rFonts w:ascii="Times New Roman" w:eastAsia="宋体" w:hAnsi="Times New Roman" w:cs="Times New Roman"/>
          <w:color w:val="000000" w:themeColor="text1"/>
        </w:rPr>
        <w:t>上滑动的导体横杆．有均匀磁场垂直于导轨平面．若用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分别表示图中该处导线中的电流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则当横杆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AB</w:t>
      </w:r>
    </w:p>
    <w:p w14:paraId="420FBB8C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．匀速滑动时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</w:p>
    <w:p w14:paraId="709ACA24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B</w:t>
      </w:r>
      <w:r>
        <w:rPr>
          <w:rFonts w:ascii="Times New Roman" w:eastAsia="宋体" w:hAnsi="Times New Roman" w:cs="Times New Roman"/>
          <w:color w:val="000000" w:themeColor="text1"/>
        </w:rPr>
        <w:t>．匀速滑动时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≠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≠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</w:p>
    <w:p w14:paraId="7D49B093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．加速滑动时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</w:p>
    <w:p w14:paraId="0F07EE04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D</w:t>
      </w:r>
      <w:r>
        <w:rPr>
          <w:rFonts w:ascii="Times New Roman" w:eastAsia="宋体" w:hAnsi="Times New Roman" w:cs="Times New Roman"/>
          <w:color w:val="000000" w:themeColor="text1"/>
        </w:rPr>
        <w:t>．加速滑动时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≠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≠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0</w:t>
      </w:r>
    </w:p>
    <w:p w14:paraId="3E42D79C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D</w:t>
      </w:r>
    </w:p>
    <w:p w14:paraId="25565271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F7A1191" wp14:editId="4900CA22">
            <wp:simplePos x="0" y="0"/>
            <wp:positionH relativeFrom="column">
              <wp:posOffset>4664075</wp:posOffset>
            </wp:positionH>
            <wp:positionV relativeFrom="paragraph">
              <wp:posOffset>271780</wp:posOffset>
            </wp:positionV>
            <wp:extent cx="1403985" cy="791845"/>
            <wp:effectExtent l="0" t="0" r="5715" b="8255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 w:hint="eastAsia"/>
          <w:color w:val="000000" w:themeColor="text1"/>
        </w:rPr>
        <w:t>）质点所受的力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 w:hint="eastAsia"/>
          <w:color w:val="000000" w:themeColor="text1"/>
        </w:rPr>
        <w:t>随时间变化的规律如图所示，力的方向始终在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</w:rPr>
        <w:t>一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</w:rPr>
        <w:t>直线上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已知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Times New Roman" w:eastAsia="宋体" w:hAnsi="Times New Roman" w:cs="Times New Roman"/>
          <w:color w:val="000000" w:themeColor="text1"/>
        </w:rPr>
        <w:t>时质点的速度为零．在图示的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4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各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时刻中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哪一时刻质点的动能最大</w:t>
      </w:r>
    </w:p>
    <w:p w14:paraId="7BA57990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 xml:space="preserve">      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 xml:space="preserve">     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 xml:space="preserve">      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</w:t>
      </w: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4</w:t>
      </w:r>
      <w:r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       </w:t>
      </w:r>
    </w:p>
    <w:p w14:paraId="16357237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</w:p>
    <w:p w14:paraId="1B6B66D9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19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19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为了观察门外情况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有人在门上开一小圆孔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将一块圆柱形玻璃嵌入其中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圆柱体轴线与门面垂直．从圆柱底面中心看出去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可以看到的门外入射光线与轴线间的最大夹角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称做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视场角．已知该玻璃的折射率为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圆柱长为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底面半径为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则视场角是</w:t>
      </w:r>
    </w:p>
    <w:p w14:paraId="02555586" w14:textId="77777777" w:rsidR="00955359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61312" behindDoc="0" locked="0" layoutInCell="1" allowOverlap="1" wp14:anchorId="3E5747C1" wp14:editId="356882F1">
            <wp:simplePos x="0" y="0"/>
            <wp:positionH relativeFrom="margin">
              <wp:posOffset>4542155</wp:posOffset>
            </wp:positionH>
            <wp:positionV relativeFrom="paragraph">
              <wp:posOffset>46990</wp:posOffset>
            </wp:positionV>
            <wp:extent cx="1655445" cy="1259840"/>
            <wp:effectExtent l="0" t="0" r="190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1341" w:dyaOrig="623" w14:anchorId="05742A80">
          <v:shape id="_x0000_i1031" type="#_x0000_t75" style="width:67.1pt;height:31.1pt" o:ole="">
            <v:imagedata r:id="rId21" o:title=""/>
          </v:shape>
          <o:OLEObject Type="Embed" ProgID="Equation.DSMT4" ShapeID="_x0000_i1031" DrawAspect="Content" ObjectID="_1800648956" r:id="rId22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    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1341" w:dyaOrig="623" w14:anchorId="548F26E6">
          <v:shape id="_x0000_i1032" type="#_x0000_t75" style="width:67.1pt;height:31.1pt" o:ole="">
            <v:imagedata r:id="rId23" o:title=""/>
          </v:shape>
          <o:OLEObject Type="Embed" ProgID="Equation.DSMT4" ShapeID="_x0000_i1032" DrawAspect="Content" ObjectID="_1800648957" r:id="rId24"/>
        </w:object>
      </w:r>
    </w:p>
    <w:p w14:paraId="1EBE9C1F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1440" w:dyaOrig="623" w14:anchorId="12D41A74">
          <v:shape id="_x0000_i1033" type="#_x0000_t75" style="width:1in;height:31.1pt" o:ole="">
            <v:imagedata r:id="rId25" o:title=""/>
          </v:shape>
          <o:OLEObject Type="Embed" ProgID="Equation.DSMT4" ShapeID="_x0000_i1033" DrawAspect="Content" ObjectID="_1800648958" r:id="rId26"/>
        </w:object>
      </w:r>
      <w:r>
        <w:rPr>
          <w:rFonts w:ascii="Times New Roman" w:eastAsia="宋体" w:hAnsi="Times New Roman" w:cs="Times New Roman"/>
          <w:color w:val="000000" w:themeColor="text1"/>
        </w:rPr>
        <w:t xml:space="preserve">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8"/>
        </w:rPr>
        <w:object w:dxaOrig="1440" w:dyaOrig="623" w14:anchorId="6E077FE5">
          <v:shape id="_x0000_i1034" type="#_x0000_t75" style="width:1in;height:31.1pt" o:ole="">
            <v:imagedata r:id="rId27" o:title=""/>
          </v:shape>
          <o:OLEObject Type="Embed" ProgID="Equation.DSMT4" ShapeID="_x0000_i1034" DrawAspect="Content" ObjectID="_1800648959" r:id="rId28"/>
        </w:object>
      </w:r>
    </w:p>
    <w:p w14:paraId="11780BB6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</w:p>
    <w:p w14:paraId="4566034F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30C27764" wp14:editId="2F6B1344">
            <wp:simplePos x="0" y="0"/>
            <wp:positionH relativeFrom="margin">
              <wp:posOffset>4266565</wp:posOffset>
            </wp:positionH>
            <wp:positionV relativeFrom="paragraph">
              <wp:posOffset>580390</wp:posOffset>
            </wp:positionV>
            <wp:extent cx="1439545" cy="935990"/>
            <wp:effectExtent l="0" t="0" r="8255" b="0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在如图所示的电路中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皆为定值电阻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为可变电阻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电源的电动势为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内阻为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．设电流表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的读数为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电压表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的读数为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．当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的滑动触点向图中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端移动时</w:t>
      </w:r>
    </w:p>
    <w:p w14:paraId="7599BE65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变大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变小</w:t>
      </w:r>
      <w:r>
        <w:rPr>
          <w:rFonts w:ascii="Times New Roman" w:eastAsia="宋体" w:hAnsi="Times New Roman" w:cs="Times New Roman"/>
          <w:color w:val="000000" w:themeColor="text1"/>
        </w:rPr>
        <w:t xml:space="preserve">      </w:t>
      </w:r>
    </w:p>
    <w:p w14:paraId="262A1A96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变大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变大</w:t>
      </w:r>
    </w:p>
    <w:p w14:paraId="384AA391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变小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变大</w:t>
      </w:r>
      <w:r>
        <w:rPr>
          <w:rFonts w:ascii="Times New Roman" w:eastAsia="宋体" w:hAnsi="Times New Roman" w:cs="Times New Roman"/>
          <w:color w:val="000000" w:themeColor="text1"/>
        </w:rPr>
        <w:t xml:space="preserve">     </w:t>
      </w:r>
    </w:p>
    <w:p w14:paraId="2271B88F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>
        <w:rPr>
          <w:rFonts w:ascii="Times New Roman" w:eastAsia="宋体" w:hAnsi="Times New Roman" w:cs="Times New Roman"/>
          <w:color w:val="000000" w:themeColor="text1"/>
        </w:rPr>
        <w:t>变小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变小</w:t>
      </w:r>
    </w:p>
    <w:p w14:paraId="7FC21957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D</w:t>
      </w:r>
    </w:p>
    <w:p w14:paraId="5453252D" w14:textId="77777777" w:rsidR="00955359" w:rsidRDefault="00000000">
      <w:pPr>
        <w:spacing w:line="312" w:lineRule="auto"/>
        <w:ind w:leftChars="1" w:left="422" w:hangingChars="191" w:hanging="420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 w:hint="eastAsia"/>
          <w:color w:val="000000" w:themeColor="text1"/>
        </w:rPr>
        <w:t>二、非选择题(本题共4小题，共84分)</w:t>
      </w:r>
    </w:p>
    <w:p w14:paraId="14C611E2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26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26</w:t>
      </w:r>
      <w:r>
        <w:rPr>
          <w:rFonts w:ascii="Times New Roman" w:eastAsia="宋体" w:hAnsi="Times New Roman" w:cs="Times New Roman" w:hint="eastAsia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蹦床是运动员在一张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绷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紧的弹性网上蹦跳、翻滚并做各种空中动作的运动项目．一个质量为</w:t>
      </w:r>
      <w:r>
        <w:rPr>
          <w:rFonts w:ascii="Times New Roman" w:eastAsia="宋体" w:hAnsi="Times New Roman" w:cs="Times New Roman"/>
          <w:color w:val="000000" w:themeColor="text1"/>
        </w:rPr>
        <w:t>60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kg</w:t>
      </w:r>
      <w:r>
        <w:rPr>
          <w:rFonts w:ascii="Times New Roman" w:eastAsia="宋体" w:hAnsi="Times New Roman" w:cs="Times New Roman"/>
          <w:color w:val="000000" w:themeColor="text1"/>
        </w:rPr>
        <w:t>的运动员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从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离水平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网面</w:t>
      </w:r>
      <w:r>
        <w:rPr>
          <w:rFonts w:ascii="Times New Roman" w:eastAsia="宋体" w:hAnsi="Times New Roman" w:cs="Times New Roman"/>
          <w:color w:val="000000" w:themeColor="text1"/>
        </w:rPr>
        <w:t>3.2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高处自由下落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着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网后沿竖直方向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蹦回到离水平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网面</w:t>
      </w:r>
      <w:r>
        <w:rPr>
          <w:rFonts w:ascii="Times New Roman" w:eastAsia="宋体" w:hAnsi="Times New Roman" w:cs="Times New Roman"/>
          <w:color w:val="000000" w:themeColor="text1"/>
        </w:rPr>
        <w:t>5.0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高处．已知运动员与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网接触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的时间为</w:t>
      </w:r>
      <w:r>
        <w:rPr>
          <w:rFonts w:ascii="Times New Roman" w:eastAsia="宋体" w:hAnsi="Times New Roman" w:cs="Times New Roman"/>
          <w:color w:val="000000" w:themeColor="text1"/>
        </w:rPr>
        <w:t>1.2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．若把在这段时间内网对运动员的作用力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当做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恒力处理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求此力的大小．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i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=10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0DA8B91C" w14:textId="77777777" w:rsidR="00955359" w:rsidRDefault="00000000">
      <w:pPr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1.5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N</w:t>
      </w:r>
    </w:p>
    <w:p w14:paraId="1CD22EE1" w14:textId="77777777" w:rsidR="00955359" w:rsidRDefault="00000000">
      <w:pPr>
        <w:spacing w:line="312" w:lineRule="auto"/>
        <w:ind w:leftChars="1" w:left="422" w:hangingChars="191" w:hanging="42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27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27</w:t>
      </w:r>
      <w:r>
        <w:rPr>
          <w:rFonts w:ascii="Times New Roman" w:eastAsia="宋体" w:hAnsi="Times New Roman" w:cs="Times New Roman" w:hint="eastAsia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电视机的显像管中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电子束的偏转是用磁偏转技术实现的．电子束经过电压为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的加速电场后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进入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圆形匀强磁场区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如图所示．磁场方向垂直于圆面．磁场区的中心为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半径为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．当不加磁场时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电子束将通过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点而打到屏幕的中心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点．为了让电子束射到屏幕边缘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需要加磁场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使电子束偏转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一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已知角度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θ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此时磁场的磁感强度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应为多少？</w:t>
      </w:r>
    </w:p>
    <w:p w14:paraId="465D410F" w14:textId="77777777" w:rsidR="00955359" w:rsidRDefault="00000000">
      <w:pPr>
        <w:spacing w:line="312" w:lineRule="auto"/>
        <w:ind w:leftChars="193" w:left="426" w:hanging="1"/>
        <w:jc w:val="righ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9CEECAC" wp14:editId="525A5B93">
            <wp:extent cx="2123440" cy="1187450"/>
            <wp:effectExtent l="0" t="0" r="10160" b="127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B5B1" w14:textId="77777777" w:rsidR="00955359" w:rsidRDefault="00000000">
      <w:pPr>
        <w:spacing w:line="312" w:lineRule="auto"/>
        <w:jc w:val="both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1341" w:dyaOrig="618" w14:anchorId="6F77EF1D">
          <v:shape id="_x0000_i1035" type="#_x0000_t75" style="width:67.1pt;height:30.85pt" o:ole="">
            <v:imagedata r:id="rId31" o:title=""/>
          </v:shape>
          <o:OLEObject Type="Embed" ProgID="Equation.DSMT4" ShapeID="_x0000_i1035" DrawAspect="Content" ObjectID="_1800648960" r:id="rId32"/>
        </w:object>
      </w:r>
    </w:p>
    <w:p w14:paraId="44680797" w14:textId="77777777" w:rsidR="00955359" w:rsidRDefault="00000000">
      <w:pPr>
        <w:spacing w:line="312" w:lineRule="auto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29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37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大气压强对许多物理实验和化学实验有着重要影响．</w:t>
      </w:r>
    </w:p>
    <w:p w14:paraId="65F7FFDA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671D2E22" wp14:editId="657FBF44">
            <wp:simplePos x="0" y="0"/>
            <wp:positionH relativeFrom="column">
              <wp:posOffset>4324985</wp:posOffset>
            </wp:positionH>
            <wp:positionV relativeFrom="paragraph">
              <wp:posOffset>885190</wp:posOffset>
            </wp:positionV>
            <wp:extent cx="1763395" cy="1115695"/>
            <wp:effectExtent l="0" t="0" r="8255" b="8255"/>
            <wp:wrapTight wrapText="bothSides">
              <wp:wrapPolygon edited="0">
                <wp:start x="0" y="0"/>
                <wp:lineTo x="0" y="21243"/>
                <wp:lineTo x="21468" y="21243"/>
                <wp:lineTo x="21468" y="0"/>
                <wp:lineTo x="0" y="0"/>
              </wp:wrapPolygon>
            </wp:wrapTight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29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 w:hint="eastAsia"/>
          <w:color w:val="000000" w:themeColor="text1"/>
        </w:rPr>
        <w:t>））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现用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验证玻意耳定律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的仪器来测量大气压强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．注射器针筒已被固定在竖直方向上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针筒上所标刻度是注射器的容积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最大刻度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=10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mL</w:t>
      </w:r>
      <w:r>
        <w:rPr>
          <w:rFonts w:ascii="Times New Roman" w:eastAsia="宋体" w:hAnsi="Times New Roman" w:cs="Times New Roman"/>
          <w:color w:val="000000" w:themeColor="text1"/>
        </w:rPr>
        <w:t>．注射器活塞已装上钩码框架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如图所示．此外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还有一架托盘天平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若干钩码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一把米尺、一个针孔橡皮帽</w:t>
      </w:r>
      <w:r>
        <w:rPr>
          <w:rFonts w:ascii="Times New Roman" w:eastAsia="宋体" w:hAnsi="Times New Roman" w:cs="Times New Roman" w:hint="eastAsia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少许润滑油．</w:t>
      </w:r>
    </w:p>
    <w:p w14:paraId="761F306C" w14:textId="77777777" w:rsidR="00955359" w:rsidRDefault="00000000">
      <w:pPr>
        <w:spacing w:line="312" w:lineRule="auto"/>
        <w:ind w:firstLineChars="20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下面是实验步骤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试填写所缺的</w:t>
      </w:r>
      <w:r>
        <w:rPr>
          <w:rFonts w:ascii="Cambria Math" w:eastAsia="宋体" w:hAnsi="Cambria Math" w:cs="Cambria Math"/>
          <w:color w:val="000000" w:themeColor="text1"/>
        </w:rPr>
        <w:t>②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Cambria Math" w:eastAsia="宋体" w:hAnsi="Cambria Math" w:cs="Cambria Math"/>
          <w:color w:val="000000" w:themeColor="text1"/>
        </w:rPr>
        <w:t>⑤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2591A475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Cambria Math" w:eastAsia="宋体" w:hAnsi="Cambria Math" w:cs="Cambria Math"/>
          <w:color w:val="000000" w:themeColor="text1"/>
        </w:rPr>
        <w:t>①</w:t>
      </w:r>
      <w:r>
        <w:rPr>
          <w:rFonts w:ascii="Times New Roman" w:eastAsia="宋体" w:hAnsi="Times New Roman" w:cs="Times New Roman"/>
          <w:color w:val="000000" w:themeColor="text1"/>
        </w:rPr>
        <w:t>用米尺测出注射器针筒上全部刻度的长度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5F5EF4D8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Cambria Math" w:eastAsia="宋体" w:hAnsi="Cambria Math" w:cs="Cambria Math"/>
          <w:color w:val="000000" w:themeColor="text1"/>
        </w:rPr>
        <w:t>②</w:t>
      </w:r>
      <w:proofErr w:type="gramStart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　　　　　　　　　　　　　　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58E3E23A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ab/>
      </w:r>
      <w:r>
        <w:rPr>
          <w:rFonts w:ascii="Cambria Math" w:eastAsia="宋体" w:hAnsi="Cambria Math" w:cs="Cambria Math"/>
          <w:color w:val="000000" w:themeColor="text1"/>
        </w:rPr>
        <w:t>③</w:t>
      </w:r>
      <w:r>
        <w:rPr>
          <w:rFonts w:ascii="Times New Roman" w:eastAsia="宋体" w:hAnsi="Times New Roman" w:cs="Times New Roman"/>
          <w:color w:val="000000" w:themeColor="text1"/>
        </w:rPr>
        <w:t>把适量的润滑油抹在注射器的活塞上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将活塞插入针筒中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上下拉动活塞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使活塞与针筒的间隙内均匀地涂上润滑油．</w:t>
      </w:r>
    </w:p>
    <w:p w14:paraId="396AAA28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Cambria Math" w:eastAsia="宋体" w:hAnsi="Cambria Math" w:cs="Cambria Math"/>
          <w:color w:val="000000" w:themeColor="text1"/>
        </w:rPr>
        <w:t>④</w:t>
      </w:r>
      <w:r>
        <w:rPr>
          <w:rFonts w:ascii="Times New Roman" w:eastAsia="宋体" w:hAnsi="Times New Roman" w:cs="Times New Roman"/>
          <w:color w:val="000000" w:themeColor="text1"/>
        </w:rPr>
        <w:t>将活塞插到适当的位置．</w:t>
      </w:r>
    </w:p>
    <w:p w14:paraId="4C0E8743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Cambria Math" w:eastAsia="宋体" w:hAnsi="Cambria Math" w:cs="Cambria Math"/>
          <w:color w:val="000000" w:themeColor="text1"/>
        </w:rPr>
        <w:t>⑤</w:t>
      </w:r>
      <w:proofErr w:type="gramStart"/>
      <w:r>
        <w:rPr>
          <w:rFonts w:ascii="Times New Roman" w:eastAsia="宋体" w:hAnsi="Times New Roman" w:cs="Times New Roman"/>
          <w:color w:val="000000" w:themeColor="text1"/>
          <w:u w:val="single"/>
        </w:rPr>
        <w:t xml:space="preserve">　　　　　　　　　　　　　　　　　　　　　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64680129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Cambria Math" w:eastAsia="宋体" w:hAnsi="Cambria Math" w:cs="Cambria Math"/>
          <w:color w:val="000000" w:themeColor="text1"/>
        </w:rPr>
        <w:t>⑥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在钩码框架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两侧挂上钩码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记下挂上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的钩码的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在达到平衡后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记下注射器中空气柱的体积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．在这个过程中不要用手接触注射器以保证空气柱温度不变．</w:t>
      </w:r>
    </w:p>
    <w:p w14:paraId="05016A59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Cambria Math" w:eastAsia="宋体" w:hAnsi="Cambria Math" w:cs="Cambria Math"/>
          <w:color w:val="000000" w:themeColor="text1"/>
        </w:rPr>
        <w:t>⑦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增加钩码的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个数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proofErr w:type="gramStart"/>
      <w:r>
        <w:rPr>
          <w:rFonts w:ascii="Times New Roman" w:eastAsia="宋体" w:hAnsi="Times New Roman" w:cs="Times New Roman"/>
          <w:color w:val="000000" w:themeColor="text1"/>
        </w:rPr>
        <w:t>使钩码的</w:t>
      </w:r>
      <w:proofErr w:type="gramEnd"/>
      <w:r>
        <w:rPr>
          <w:rFonts w:ascii="Times New Roman" w:eastAsia="宋体" w:hAnsi="Times New Roman" w:cs="Times New Roman"/>
          <w:color w:val="000000" w:themeColor="text1"/>
        </w:rPr>
        <w:t>质量增大为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达到平衡后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记下空气柱的体积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225993C1" w14:textId="77777777" w:rsidR="00955359" w:rsidRDefault="00000000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求出计算大气压强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的公式．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用已给的和测得的物理量表示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61860829" w14:textId="77777777" w:rsidR="00955359" w:rsidRDefault="00955359">
      <w:pPr>
        <w:spacing w:line="312" w:lineRule="auto"/>
        <w:ind w:leftChars="193" w:left="426" w:hanging="1"/>
        <w:rPr>
          <w:rFonts w:ascii="Times New Roman" w:eastAsia="宋体" w:hAnsi="Times New Roman" w:cs="Times New Roman"/>
          <w:color w:val="000000" w:themeColor="text1"/>
        </w:rPr>
      </w:pPr>
    </w:p>
    <w:p w14:paraId="6DF3FDCF" w14:textId="77777777" w:rsidR="00955359" w:rsidRDefault="00000000">
      <w:pPr>
        <w:pStyle w:val="af5"/>
        <w:tabs>
          <w:tab w:val="left" w:pos="660"/>
        </w:tabs>
        <w:ind w:left="0" w:firstLineChars="0" w:firstLine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【答案】Ⅰ．（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）②称出活塞</w:t>
      </w:r>
      <w:proofErr w:type="gramStart"/>
      <w:r>
        <w:rPr>
          <w:rFonts w:ascii="Times New Roman" w:eastAsia="宋体" w:hAnsi="Times New Roman" w:cs="Times New Roman" w:hint="eastAsia"/>
          <w:color w:val="000000" w:themeColor="text1"/>
        </w:rPr>
        <w:t>和钩码框架</w:t>
      </w:r>
      <w:proofErr w:type="gramEnd"/>
      <w:r>
        <w:rPr>
          <w:rFonts w:ascii="Times New Roman" w:eastAsia="宋体" w:hAnsi="Times New Roman" w:cs="Times New Roman" w:hint="eastAsia"/>
          <w:color w:val="000000" w:themeColor="text1"/>
        </w:rPr>
        <w:t>的总质量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；⑤将注射器针筒上的小孔用橡皮帽堵住；</w:t>
      </w:r>
    </w:p>
    <w:p w14:paraId="445CE423" w14:textId="77777777" w:rsidR="00955359" w:rsidRDefault="00000000">
      <w:pPr>
        <w:pStyle w:val="af5"/>
        <w:ind w:leftChars="192" w:left="423" w:firstLineChars="0" w:hanging="1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  <w:position w:val="-28"/>
        </w:rPr>
        <w:object w:dxaOrig="2545" w:dyaOrig="618" w14:anchorId="70D989A3">
          <v:shape id="_x0000_i1036" type="#_x0000_t75" style="width:127.3pt;height:30.85pt" o:ole="">
            <v:imagedata r:id="rId34" o:title=""/>
          </v:shape>
          <o:OLEObject Type="Embed" ProgID="Equation.DSMT4" ShapeID="_x0000_i1036" DrawAspect="Content" ObjectID="_1800648961" r:id="rId35"/>
        </w:object>
      </w:r>
    </w:p>
    <w:p w14:paraId="3AA8E8F5" w14:textId="77777777" w:rsidR="00955359" w:rsidRDefault="00000000">
      <w:pPr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30</w:t>
      </w:r>
      <w:bookmarkStart w:id="0" w:name="_Hlk187090981"/>
      <w:r>
        <w:rPr>
          <w:rFonts w:ascii="Times New Roman" w:eastAsia="宋体" w:hAnsi="Times New Roman" w:cs="Times New Roman"/>
          <w:color w:val="000000" w:themeColor="text1"/>
        </w:rPr>
        <w:t>．</w:t>
      </w:r>
      <w:bookmarkEnd w:id="0"/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2002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辽宁</w:t>
      </w:r>
      <w:r>
        <w:rPr>
          <w:rFonts w:ascii="Times New Roman" w:eastAsia="宋体" w:hAnsi="Times New Roman" w:cs="Times New Roman" w:hint="eastAsia"/>
          <w:color w:val="000000" w:themeColor="text1"/>
        </w:rPr>
        <w:t>·</w:t>
      </w:r>
      <w:r>
        <w:rPr>
          <w:rFonts w:ascii="Times New Roman" w:eastAsia="宋体" w:hAnsi="Times New Roman" w:cs="Times New Roman"/>
          <w:color w:val="000000" w:themeColor="text1"/>
        </w:rPr>
        <w:t>30</w:t>
      </w:r>
      <w:r>
        <w:rPr>
          <w:rFonts w:ascii="Times New Roman" w:eastAsia="宋体" w:hAnsi="Times New Roman" w:cs="Times New Roman" w:hint="eastAsia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27</w:t>
      </w:r>
      <w:r>
        <w:rPr>
          <w:rFonts w:ascii="Times New Roman" w:eastAsia="宋体" w:hAnsi="Times New Roman" w:cs="Times New Roman"/>
          <w:color w:val="000000" w:themeColor="text1"/>
        </w:rPr>
        <w:t>分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有三根长度皆为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 w:hint="eastAsia"/>
          <w:color w:val="000000" w:themeColor="text1"/>
        </w:rPr>
        <w:t>=1.00 m</w:t>
      </w:r>
      <w:r>
        <w:rPr>
          <w:rFonts w:ascii="Times New Roman" w:eastAsia="宋体" w:hAnsi="Times New Roman" w:cs="Times New Roman"/>
          <w:color w:val="000000" w:themeColor="text1"/>
        </w:rPr>
        <w:t>的不可伸长的绝缘轻线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其中两根的一端固定在花板上的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点．另一端分别拴有质量皆为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 w:hint="eastAsia"/>
          <w:color w:val="000000" w:themeColor="text1"/>
        </w:rPr>
        <w:t>=1.00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518" w:dyaOrig="298" w14:anchorId="64822EAB">
          <v:shape id="_x0000_i1037" type="#_x0000_t75" style="width:25.95pt;height:14.9pt" o:ole="">
            <v:imagedata r:id="rId36" o:title=""/>
          </v:shape>
          <o:OLEObject Type="Embed" ProgID="Equation.DSMT4" ShapeID="_x0000_i1037" DrawAspect="Content" ObjectID="_1800648962" r:id="rId37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6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kg</w:t>
      </w:r>
      <w:r>
        <w:rPr>
          <w:rFonts w:ascii="Times New Roman" w:eastAsia="宋体" w:hAnsi="Times New Roman" w:cs="Times New Roman"/>
          <w:color w:val="000000" w:themeColor="text1"/>
        </w:rPr>
        <w:t>的带电小球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它们的电量分别为</w:t>
      </w:r>
      <w:r>
        <w:rPr>
          <w:rFonts w:ascii="Times New Roman" w:eastAsia="宋体" w:hAnsi="Times New Roman" w:cs="Times New Roman" w:hint="eastAsia"/>
          <w:color w:val="000000" w:themeColor="text1"/>
        </w:rPr>
        <w:t>－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 w:hint="eastAsia"/>
          <w:color w:val="000000" w:themeColor="text1"/>
        </w:rPr>
        <w:t>+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 w:hint="eastAsia"/>
          <w:color w:val="000000" w:themeColor="text1"/>
        </w:rPr>
        <w:t>=1.00</w:t>
      </w:r>
      <w:r>
        <w:rPr>
          <w:rFonts w:ascii="Times New Roman" w:eastAsia="宋体" w:hAnsi="Times New Roman" w:cs="Times New Roman"/>
          <w:color w:val="000000" w:themeColor="text1"/>
          <w:position w:val="-6"/>
        </w:rPr>
        <w:object w:dxaOrig="518" w:dyaOrig="298" w14:anchorId="71454B15">
          <v:shape id="_x0000_i1038" type="#_x0000_t75" style="width:25.95pt;height:14.9pt" o:ole="">
            <v:imagedata r:id="rId38" o:title=""/>
          </v:shape>
          <o:OLEObject Type="Embed" ProgID="Equation.DSMT4" ShapeID="_x0000_i1038" DrawAspect="Content" ObjectID="_1800648963" r:id="rId39"/>
        </w:object>
      </w:r>
      <w:r>
        <w:rPr>
          <w:rFonts w:ascii="Times New Roman" w:eastAsia="宋体" w:hAnsi="Times New Roman" w:cs="Times New Roman" w:hint="eastAsia"/>
          <w:color w:val="000000" w:themeColor="text1"/>
          <w:position w:val="-6"/>
        </w:rPr>
        <w:t xml:space="preserve"> 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之间用第三根线连接起来．空间中存在大小为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 w:hint="eastAsia"/>
          <w:color w:val="000000" w:themeColor="text1"/>
        </w:rPr>
        <w:t>=1.00</w:t>
      </w:r>
      <w:r>
        <w:rPr>
          <w:rFonts w:ascii="Times New Roman" w:eastAsia="宋体" w:hAnsi="Times New Roman" w:cs="Times New Roman" w:hint="eastAsia"/>
          <w:color w:val="000000" w:themeColor="text1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 xml:space="preserve">6 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N/C</w:t>
      </w:r>
      <w:r>
        <w:rPr>
          <w:rFonts w:ascii="Times New Roman" w:eastAsia="宋体" w:hAnsi="Times New Roman" w:cs="Times New Roman"/>
          <w:color w:val="000000" w:themeColor="text1"/>
        </w:rPr>
        <w:t>的匀强电场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场强方向沿水平向右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平衡时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球的位置如图所示．现将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之间的线烧断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由于有空气阻力</w:t>
      </w:r>
      <w:r>
        <w:rPr>
          <w:rFonts w:ascii="Times New Roman" w:eastAsia="宋体" w:hAnsi="Times New Roman" w:cs="Times New Roman" w:hint="eastAsia"/>
          <w:color w:val="000000" w:themeColor="text1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、</w:t>
      </w:r>
      <w:r>
        <w:rPr>
          <w:rFonts w:ascii="Times New Roman" w:eastAsia="宋体" w:hAnsi="Times New Roman" w:cs="Times New Roman" w:hint="eastAsia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球最后会达到新的平衡位置．求最后两球的机械能与电势能的总和与烧断前相比改变了多少？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不计两带电小球间相互作用的静电力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</w:p>
    <w:p w14:paraId="7CFDDB76" w14:textId="77777777" w:rsidR="00955359" w:rsidRDefault="00000000">
      <w:pPr>
        <w:spacing w:line="312" w:lineRule="auto"/>
        <w:ind w:leftChars="193" w:left="865" w:right="840" w:hangingChars="200" w:hanging="440"/>
        <w:jc w:val="righ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</w:rPr>
        <w:drawing>
          <wp:inline distT="0" distB="0" distL="114300" distR="114300" wp14:anchorId="0A5E533A" wp14:editId="5FAB8F71">
            <wp:extent cx="949325" cy="857250"/>
            <wp:effectExtent l="0" t="0" r="3175" b="0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53093" cy="8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9439E" w14:textId="77777777" w:rsidR="00955359" w:rsidRDefault="00000000">
      <w:pPr>
        <w:spacing w:line="312" w:lineRule="auto"/>
        <w:ind w:right="8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 w:hint="eastAsia"/>
          <w:color w:val="000000" w:themeColor="text1"/>
        </w:rPr>
        <w:t xml:space="preserve">　　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6.8</w:t>
      </w:r>
      <w:r>
        <w:rPr>
          <w:rFonts w:ascii="Arial" w:eastAsia="宋体" w:hAnsi="Arial" w:cs="Arial"/>
          <w:color w:val="000000" w:themeColor="text1"/>
        </w:rPr>
        <w:t>×</w:t>
      </w:r>
      <w:r>
        <w:rPr>
          <w:rFonts w:ascii="Times New Roman" w:eastAsia="宋体" w:hAnsi="Times New Roman" w:cs="Times New Roman" w:hint="eastAsia"/>
          <w:color w:val="000000" w:themeColor="text1"/>
        </w:rPr>
        <w:t>10</w:t>
      </w:r>
      <w:r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-2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J</w:t>
      </w:r>
    </w:p>
    <w:sectPr w:rsidR="00955359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mirrorMargins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footnotePr>
    <w:numFmt w:val="decimalEnclosedCircleChinese"/>
  </w:foot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43C97"/>
    <w:rsid w:val="00051636"/>
    <w:rsid w:val="0006373F"/>
    <w:rsid w:val="00075369"/>
    <w:rsid w:val="000862D3"/>
    <w:rsid w:val="000B623B"/>
    <w:rsid w:val="001302C8"/>
    <w:rsid w:val="0013235C"/>
    <w:rsid w:val="001410CF"/>
    <w:rsid w:val="00152ED9"/>
    <w:rsid w:val="001C5ADF"/>
    <w:rsid w:val="002068E6"/>
    <w:rsid w:val="00276C9B"/>
    <w:rsid w:val="00283353"/>
    <w:rsid w:val="00292EDB"/>
    <w:rsid w:val="0029323D"/>
    <w:rsid w:val="002D1A40"/>
    <w:rsid w:val="002E798C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4E0652"/>
    <w:rsid w:val="004F0B08"/>
    <w:rsid w:val="00510EA2"/>
    <w:rsid w:val="005156A7"/>
    <w:rsid w:val="005243A2"/>
    <w:rsid w:val="00535272"/>
    <w:rsid w:val="005518C6"/>
    <w:rsid w:val="0058578F"/>
    <w:rsid w:val="005B0CFB"/>
    <w:rsid w:val="005E32FC"/>
    <w:rsid w:val="005F127C"/>
    <w:rsid w:val="006510FB"/>
    <w:rsid w:val="006579DB"/>
    <w:rsid w:val="006C537E"/>
    <w:rsid w:val="006E28A5"/>
    <w:rsid w:val="006E35A9"/>
    <w:rsid w:val="00720332"/>
    <w:rsid w:val="00757672"/>
    <w:rsid w:val="007B1AF8"/>
    <w:rsid w:val="007F2B4D"/>
    <w:rsid w:val="00807CFF"/>
    <w:rsid w:val="0081363D"/>
    <w:rsid w:val="00843D10"/>
    <w:rsid w:val="008B1813"/>
    <w:rsid w:val="008B3DDC"/>
    <w:rsid w:val="00910862"/>
    <w:rsid w:val="009217BC"/>
    <w:rsid w:val="009427FF"/>
    <w:rsid w:val="009432B8"/>
    <w:rsid w:val="00955359"/>
    <w:rsid w:val="00960619"/>
    <w:rsid w:val="009628E6"/>
    <w:rsid w:val="00971BFB"/>
    <w:rsid w:val="0097366C"/>
    <w:rsid w:val="009A33C5"/>
    <w:rsid w:val="009D7281"/>
    <w:rsid w:val="009E08A3"/>
    <w:rsid w:val="009E22F6"/>
    <w:rsid w:val="009F4C47"/>
    <w:rsid w:val="00A33F40"/>
    <w:rsid w:val="00AB315B"/>
    <w:rsid w:val="00AE6F05"/>
    <w:rsid w:val="00B308B8"/>
    <w:rsid w:val="00B37F7D"/>
    <w:rsid w:val="00B82B68"/>
    <w:rsid w:val="00BA1E36"/>
    <w:rsid w:val="00BF17CB"/>
    <w:rsid w:val="00C067F1"/>
    <w:rsid w:val="00C11DEB"/>
    <w:rsid w:val="00C44E2D"/>
    <w:rsid w:val="00C47140"/>
    <w:rsid w:val="00C6302E"/>
    <w:rsid w:val="00C82289"/>
    <w:rsid w:val="00C86658"/>
    <w:rsid w:val="00C93E3A"/>
    <w:rsid w:val="00CB1D13"/>
    <w:rsid w:val="00D01BC0"/>
    <w:rsid w:val="00D14FB7"/>
    <w:rsid w:val="00D3685C"/>
    <w:rsid w:val="00D81827"/>
    <w:rsid w:val="00D940E1"/>
    <w:rsid w:val="00DA6330"/>
    <w:rsid w:val="00DC3E93"/>
    <w:rsid w:val="00E05032"/>
    <w:rsid w:val="00E05B83"/>
    <w:rsid w:val="00E336E3"/>
    <w:rsid w:val="00E34BB2"/>
    <w:rsid w:val="00E37E17"/>
    <w:rsid w:val="00E5427A"/>
    <w:rsid w:val="00E629AC"/>
    <w:rsid w:val="00E81AE7"/>
    <w:rsid w:val="00E93DC0"/>
    <w:rsid w:val="00EB4538"/>
    <w:rsid w:val="00F043AD"/>
    <w:rsid w:val="00F232CD"/>
    <w:rsid w:val="00F2499B"/>
    <w:rsid w:val="00F46D7A"/>
    <w:rsid w:val="00F51663"/>
    <w:rsid w:val="00F81A0E"/>
    <w:rsid w:val="00FA57C3"/>
    <w:rsid w:val="00FC04DE"/>
    <w:rsid w:val="00FC4922"/>
    <w:rsid w:val="00FD5CFD"/>
    <w:rsid w:val="03BE7E01"/>
    <w:rsid w:val="06D0027E"/>
    <w:rsid w:val="1A684DA2"/>
    <w:rsid w:val="3E2B01B3"/>
    <w:rsid w:val="425519C0"/>
    <w:rsid w:val="469F62CE"/>
    <w:rsid w:val="6BFA7839"/>
    <w:rsid w:val="79576D9A"/>
    <w:rsid w:val="7B89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9709FE0"/>
  <w15:docId w15:val="{98BEA786-152D-4365-8FC9-22DFFDF1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f2">
    <w:name w:val="题目"/>
    <w:basedOn w:val="af3"/>
    <w:qFormat/>
    <w:pPr>
      <w:tabs>
        <w:tab w:val="center" w:pos="210"/>
        <w:tab w:val="left" w:pos="420"/>
        <w:tab w:val="left" w:pos="4989"/>
      </w:tabs>
      <w:adjustRightInd w:val="0"/>
      <w:ind w:left="562" w:hangingChars="200" w:hanging="562"/>
      <w:outlineLvl w:val="5"/>
    </w:pPr>
    <w:rPr>
      <w:rFonts w:hAnsiTheme="minorHAnsi"/>
    </w:rPr>
  </w:style>
  <w:style w:type="paragraph" w:customStyle="1" w:styleId="af3">
    <w:name w:val="[基本段落]"/>
    <w:basedOn w:val="af0"/>
    <w:qFormat/>
  </w:style>
  <w:style w:type="character" w:styleId="af4">
    <w:name w:val="Placeholder Text"/>
    <w:basedOn w:val="a0"/>
    <w:uiPriority w:val="99"/>
    <w:unhideWhenUsed/>
    <w:qFormat/>
    <w:rPr>
      <w:color w:val="666666"/>
    </w:rPr>
  </w:style>
  <w:style w:type="paragraph" w:customStyle="1" w:styleId="af5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jpeg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9.wmf"/><Relationship Id="rId34" Type="http://schemas.openxmlformats.org/officeDocument/2006/relationships/image" Target="media/image17.wmf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jpeg"/><Relationship Id="rId31" Type="http://schemas.openxmlformats.org/officeDocument/2006/relationships/image" Target="media/image15.wmf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image" Target="media/image14.jpeg"/><Relationship Id="rId35" Type="http://schemas.openxmlformats.org/officeDocument/2006/relationships/oleObject" Target="embeddings/oleObject12.bin"/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image" Target="media/image16.jpeg"/><Relationship Id="rId38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2357</Characters>
  <Application>Microsoft Office Word</Application>
  <DocSecurity>0</DocSecurity>
  <Lines>19</Lines>
  <Paragraphs>5</Paragraphs>
  <ScaleCrop>false</ScaleCrop>
  <Company>Intergen Ltd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dcterms:created xsi:type="dcterms:W3CDTF">2025-02-09T15:28:00Z</dcterms:created>
  <dcterms:modified xsi:type="dcterms:W3CDTF">2025-02-09T15:29:00Z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B0FC0E2CE3A843E69E56AB9F9E171683_12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eyJoZGlkIjoiZWZlYjRmNWZlZWUxNGQ0ZjY5OGUzMTkyNGMwYmJjMDQiLCJ1c2VySWQiOiIzODU3OTA3MjYifQ==</vt:lpwstr>
  </property>
</Properties>
</file>