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311A3" w14:textId="77777777" w:rsidR="00C910EA" w:rsidRDefault="00000000">
      <w:pPr>
        <w:spacing w:line="312" w:lineRule="auto"/>
        <w:jc w:val="center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bCs/>
          <w:sz w:val="32"/>
          <w:szCs w:val="32"/>
        </w:rPr>
        <w:t>2020</w:t>
      </w:r>
      <w:r>
        <w:rPr>
          <w:rFonts w:ascii="Times New Roman" w:eastAsia="黑体" w:hAnsi="Times New Roman" w:cs="Times New Roman"/>
          <w:bCs/>
          <w:sz w:val="32"/>
          <w:szCs w:val="32"/>
        </w:rPr>
        <w:t>年普通高中学业水平选择性考试（海南卷）</w:t>
      </w:r>
      <w:r>
        <w:rPr>
          <w:rFonts w:ascii="Times New Roman" w:eastAsia="黑体" w:hAnsi="Times New Roman" w:cs="Times New Roman"/>
          <w:bCs/>
          <w:sz w:val="32"/>
          <w:szCs w:val="32"/>
        </w:rPr>
        <w:t xml:space="preserve"> </w:t>
      </w:r>
    </w:p>
    <w:p w14:paraId="6F5878EC" w14:textId="77777777" w:rsidR="00C910EA" w:rsidRDefault="00000000">
      <w:pPr>
        <w:pStyle w:val="af1"/>
        <w:spacing w:line="312" w:lineRule="auto"/>
        <w:ind w:firstLineChars="1600" w:firstLine="5120"/>
        <w:jc w:val="left"/>
        <w:outlineLvl w:val="9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物理</w:t>
      </w:r>
    </w:p>
    <w:p w14:paraId="3023E65A" w14:textId="77777777" w:rsidR="00C910EA" w:rsidRPr="00412DFE" w:rsidRDefault="00000000" w:rsidP="00412DFE">
      <w:pPr>
        <w:pStyle w:val="af3"/>
        <w:spacing w:line="312" w:lineRule="auto"/>
        <w:ind w:leftChars="200" w:left="440" w:firstLineChars="0" w:firstLine="0"/>
        <w:jc w:val="center"/>
        <w:outlineLvl w:val="9"/>
        <w:rPr>
          <w:rFonts w:ascii="黑体" w:eastAsia="黑体" w:hAnsi="黑体" w:cs="Times New Roman"/>
          <w:color w:val="7030A0"/>
          <w:sz w:val="24"/>
          <w:szCs w:val="24"/>
        </w:rPr>
        <w:sectPr w:rsidR="00C910EA" w:rsidRPr="00412DFE">
          <w:footnotePr>
            <w:numFmt w:val="decimalEnclosedCircleChinese"/>
          </w:footnotePr>
          <w:pgSz w:w="11906" w:h="16839"/>
          <w:pgMar w:top="680" w:right="397" w:bottom="680" w:left="397" w:header="720" w:footer="720" w:gutter="0"/>
          <w:cols w:sep="1" w:space="425"/>
        </w:sectPr>
      </w:pPr>
      <w:r w:rsidRPr="00412DFE">
        <w:rPr>
          <w:rFonts w:ascii="黑体" w:eastAsia="黑体" w:hAnsi="黑体" w:cs="Times New Roman"/>
          <w:color w:val="7030A0"/>
          <w:sz w:val="24"/>
          <w:szCs w:val="24"/>
        </w:rPr>
        <w:t>排版：黑龙江省哈尔滨市中实学校暴雷老师     校正：</w:t>
      </w:r>
      <w:r w:rsidRPr="00412DFE">
        <w:rPr>
          <w:rFonts w:ascii="黑体" w:eastAsia="黑体" w:hAnsi="黑体" w:cs="Times New Roman" w:hint="eastAsia"/>
          <w:color w:val="7030A0"/>
          <w:sz w:val="24"/>
          <w:szCs w:val="24"/>
        </w:rPr>
        <w:t>首师附通分汪家玮老师</w:t>
      </w:r>
    </w:p>
    <w:p w14:paraId="6C48E4D5" w14:textId="37868EC6" w:rsidR="00C910EA" w:rsidRDefault="00000000">
      <w:pPr>
        <w:spacing w:line="312" w:lineRule="auto"/>
        <w:ind w:left="442" w:hangingChars="200" w:hanging="442"/>
        <w:rPr>
          <w:rFonts w:ascii="Times New Roman" w:eastAsia="黑体" w:hAnsi="Times New Roman" w:cs="Times New Roman"/>
          <w:b/>
        </w:rPr>
      </w:pPr>
      <w:r>
        <w:rPr>
          <w:rFonts w:ascii="Times New Roman" w:eastAsia="黑体" w:hAnsi="Times New Roman" w:cs="Times New Roman"/>
          <w:b/>
        </w:rPr>
        <w:t>一、</w:t>
      </w:r>
      <w:r>
        <w:rPr>
          <w:rFonts w:ascii="Times New Roman" w:eastAsia="黑体" w:hAnsi="Times New Roman" w:cs="Times New Roman"/>
          <w:b/>
          <w:bCs/>
        </w:rPr>
        <w:t>单项选择题</w:t>
      </w:r>
      <w:r>
        <w:rPr>
          <w:rFonts w:ascii="Times New Roman" w:eastAsia="黑体" w:hAnsi="Times New Roman" w:cs="Times New Roman"/>
          <w:b/>
        </w:rPr>
        <w:t>：</w:t>
      </w:r>
      <w:r>
        <w:rPr>
          <w:rFonts w:ascii="Times New Roman" w:eastAsia="黑体" w:hAnsi="Times New Roman" w:cs="Times New Roman"/>
          <w:b/>
          <w:bCs/>
        </w:rPr>
        <w:t>本题共</w:t>
      </w:r>
      <w:r>
        <w:rPr>
          <w:rFonts w:ascii="Times New Roman" w:eastAsia="黑体" w:hAnsi="Times New Roman" w:cs="Times New Roman"/>
          <w:b/>
          <w:bCs/>
        </w:rPr>
        <w:t>8</w:t>
      </w:r>
      <w:r>
        <w:rPr>
          <w:rFonts w:ascii="Times New Roman" w:eastAsia="黑体" w:hAnsi="Times New Roman" w:cs="Times New Roman"/>
          <w:b/>
          <w:bCs/>
        </w:rPr>
        <w:t>小题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每小题</w:t>
      </w:r>
      <w:r>
        <w:rPr>
          <w:rFonts w:ascii="Times New Roman" w:eastAsia="黑体" w:hAnsi="Times New Roman" w:cs="Times New Roman"/>
          <w:b/>
          <w:bCs/>
        </w:rPr>
        <w:t>3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共</w:t>
      </w:r>
      <w:r>
        <w:rPr>
          <w:rFonts w:ascii="Times New Roman" w:eastAsia="黑体" w:hAnsi="Times New Roman" w:cs="Times New Roman"/>
          <w:b/>
          <w:bCs/>
        </w:rPr>
        <w:t>24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eastAsia="黑体" w:hAnsi="Times New Roman" w:cs="Times New Roman"/>
          <w:b/>
          <w:bCs/>
        </w:rPr>
        <w:t>.</w:t>
      </w:r>
      <w:r>
        <w:rPr>
          <w:rFonts w:ascii="Times New Roman" w:eastAsia="黑体" w:hAnsi="Times New Roman" w:cs="Times New Roman"/>
          <w:b/>
          <w:bCs/>
        </w:rPr>
        <w:t>每小题只有一个选项符合题目要求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eastAsia="黑体" w:hAnsi="Times New Roman" w:cs="Times New Roman"/>
          <w:b/>
          <w:bCs/>
        </w:rPr>
        <w:t xml:space="preserve"> </w:t>
      </w:r>
    </w:p>
    <w:p w14:paraId="437FACED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eastAsia="方正书宋_GBK" w:hAnsi="Times New Roman" w:cs="Times New Roman"/>
        </w:rPr>
        <w:tab/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>年前，卢瑟福猜想在原子核内除质子外还存在着另一种粒子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，后来科学家用</w:t>
      </w:r>
      <w:r>
        <w:rPr>
          <w:rFonts w:ascii="Times New Roman" w:hAnsi="Times New Roman" w:cs="Times New Roman"/>
          <w:i/>
          <w:iCs/>
        </w:rPr>
        <w:t>α</w:t>
      </w:r>
      <w:r>
        <w:rPr>
          <w:rFonts w:ascii="Times New Roman" w:hAnsi="Times New Roman" w:cs="Times New Roman"/>
        </w:rPr>
        <w:t>粒子轰击铍核证实了这一猜想，该核反应方程为</w:t>
      </w:r>
      <w:r>
        <w:rPr>
          <w:rFonts w:ascii="Times New Roman" w:hAnsi="Times New Roman" w:cs="Times New Roman"/>
          <w:position w:val="-12"/>
        </w:rPr>
        <w:object w:dxaOrig="2184" w:dyaOrig="385" w14:anchorId="40586A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2pt;height:19.35pt" o:ole="">
            <v:imagedata r:id="rId10" o:title=""/>
          </v:shape>
          <o:OLEObject Type="Embed" ProgID="Equation.DSMT4" ShapeID="_x0000_i1025" DrawAspect="Content" ObjectID="_1800903929" r:id="rId11"/>
        </w:object>
      </w:r>
      <w:r>
        <w:rPr>
          <w:rFonts w:ascii="Times New Roman" w:hAnsi="Times New Roman" w:cs="Times New Roman"/>
        </w:rPr>
        <w:t>，则</w:t>
      </w:r>
    </w:p>
    <w:p w14:paraId="1419C928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 xml:space="preserve">       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=1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=0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是中子</w:t>
      </w:r>
    </w:p>
    <w:p w14:paraId="3C46BAD4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=1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=0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是电子</w:t>
      </w:r>
    </w:p>
    <w:p w14:paraId="007A32CF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=0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=1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是电子</w:t>
      </w:r>
    </w:p>
    <w:p w14:paraId="6AFBCFDE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=0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=1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是电子</w:t>
      </w:r>
    </w:p>
    <w:p w14:paraId="596258FB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A</w:t>
      </w:r>
    </w:p>
    <w:p w14:paraId="2CFC78C4" w14:textId="6E579473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·2</w:t>
      </w:r>
      <w:r>
        <w:rPr>
          <w:rFonts w:ascii="Times New Roman" w:hAnsi="Times New Roman" w:cs="Times New Roman"/>
        </w:rPr>
        <w:t>）如图所示，上网课时小明把手机放在斜面上，手机处于静止状态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则斜面对手机的</w:t>
      </w:r>
      <w:r>
        <w:rPr>
          <w:rFonts w:ascii="Times New Roman" w:hAnsi="Times New Roman" w:cs="Times New Roman"/>
        </w:rPr>
        <w:tab/>
      </w:r>
    </w:p>
    <w:p w14:paraId="6CB1BA09" w14:textId="30E6E83B" w:rsidR="00C910EA" w:rsidRDefault="00412DFE">
      <w:pPr>
        <w:pStyle w:val="ABCD"/>
        <w:tabs>
          <w:tab w:val="clear" w:pos="420"/>
        </w:tabs>
        <w:spacing w:line="312" w:lineRule="auto"/>
        <w:ind w:left="0" w:firstLineChars="200" w:firstLine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608" behindDoc="0" locked="0" layoutInCell="1" allowOverlap="1" wp14:anchorId="1B05FB4A" wp14:editId="00B4B773">
            <wp:simplePos x="0" y="0"/>
            <wp:positionH relativeFrom="column">
              <wp:posOffset>4754245</wp:posOffset>
            </wp:positionH>
            <wp:positionV relativeFrom="paragraph">
              <wp:posOffset>27582</wp:posOffset>
            </wp:positionV>
            <wp:extent cx="1236345" cy="650240"/>
            <wp:effectExtent l="0" t="0" r="0" b="0"/>
            <wp:wrapSquare wrapText="bothSides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</w:rPr>
        <w:t>A</w:t>
      </w:r>
      <w:r w:rsidR="00000000">
        <w:rPr>
          <w:rFonts w:ascii="Times New Roman" w:hAnsi="Times New Roman" w:cs="Times New Roman"/>
        </w:rPr>
        <w:t>．支持力竖直向上</w:t>
      </w:r>
    </w:p>
    <w:p w14:paraId="793AEC5E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．支持力小于手机所受的重力</w:t>
      </w:r>
    </w:p>
    <w:p w14:paraId="648AD126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．摩擦力沿斜面向下</w:t>
      </w:r>
    </w:p>
    <w:p w14:paraId="3C869A83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．摩擦力大于手机所受的重力沿斜面向下的分力</w:t>
      </w:r>
    </w:p>
    <w:p w14:paraId="12E26929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</w:t>
      </w:r>
    </w:p>
    <w:p w14:paraId="12E90E02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584" behindDoc="0" locked="0" layoutInCell="1" allowOverlap="1" wp14:anchorId="626B6834" wp14:editId="4D897D70">
            <wp:simplePos x="0" y="0"/>
            <wp:positionH relativeFrom="column">
              <wp:posOffset>3681095</wp:posOffset>
            </wp:positionH>
            <wp:positionV relativeFrom="paragraph">
              <wp:posOffset>247015</wp:posOffset>
            </wp:positionV>
            <wp:extent cx="2411730" cy="863600"/>
            <wp:effectExtent l="0" t="0" r="0" b="0"/>
            <wp:wrapSquare wrapText="bothSides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>3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·3</w:t>
      </w:r>
      <w:r>
        <w:rPr>
          <w:rFonts w:ascii="Times New Roman" w:hAnsi="Times New Roman" w:cs="Times New Roman"/>
        </w:rPr>
        <w:t>）图甲、乙分别表示两种电流的波形，其中图乙所示电流按正弦规律变化，分别用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表示甲和乙两电流的有效值，则</w:t>
      </w:r>
      <w:r>
        <w:rPr>
          <w:rFonts w:ascii="Times New Roman" w:hAnsi="Times New Roman" w:cs="Times New Roman"/>
        </w:rPr>
        <w:tab/>
      </w:r>
    </w:p>
    <w:p w14:paraId="11CB1A7A" w14:textId="77777777" w:rsidR="00C910EA" w:rsidRDefault="00000000">
      <w:pPr>
        <w:pStyle w:val="1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=2</w: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  <w:t xml:space="preserve">                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=1</w: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</w:rPr>
        <w:t>2</w:t>
      </w:r>
    </w:p>
    <w:p w14:paraId="37C37331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=1</w: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  <w:position w:val="-6"/>
          <w:sz w:val="20"/>
          <w:szCs w:val="20"/>
        </w:rPr>
        <w:object w:dxaOrig="385" w:dyaOrig="338" w14:anchorId="2E9E16C4">
          <v:shape id="_x0000_i1026" type="#_x0000_t75" style="width:19.35pt;height:16.9pt" o:ole="">
            <v:imagedata r:id="rId14" o:title=""/>
          </v:shape>
          <o:OLEObject Type="Embed" ProgID="Equation.DSMT4" ShapeID="_x0000_i1026" DrawAspect="Content" ObjectID="_1800903930" r:id="rId15"/>
        </w:objec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 xml:space="preserve"> 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position w:val="-6"/>
        </w:rPr>
        <w:object w:dxaOrig="385" w:dyaOrig="338" w14:anchorId="01DC3852">
          <v:shape id="_x0000_i1027" type="#_x0000_t75" style="width:19.35pt;height:16.9pt" o:ole="">
            <v:imagedata r:id="rId14" o:title=""/>
          </v:shape>
          <o:OLEObject Type="Embed" ProgID="Equation.DSMT4" ShapeID="_x0000_i1027" DrawAspect="Content" ObjectID="_1800903931" r:id="rId16"/>
        </w:object>
      </w:r>
      <w:r>
        <w:rPr>
          <w:rFonts w:ascii="Cambria Math" w:hAnsi="Cambria Math" w:cs="Cambria Math"/>
        </w:rPr>
        <w:t>∶</w:t>
      </w:r>
      <w:r>
        <w:rPr>
          <w:rFonts w:ascii="Times New Roman" w:hAnsi="Times New Roman" w:cs="Times New Roman"/>
        </w:rPr>
        <w:t>1</w:t>
      </w:r>
    </w:p>
    <w:p w14:paraId="6026F378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D</w:t>
      </w:r>
    </w:p>
    <w:p w14:paraId="5157262C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4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·4</w:t>
      </w:r>
      <w:r>
        <w:rPr>
          <w:rFonts w:ascii="Times New Roman" w:hAnsi="Times New Roman" w:cs="Times New Roman"/>
        </w:rPr>
        <w:t>）一车载加热器（额定电压为</w:t>
      </w:r>
      <w:r>
        <w:rPr>
          <w:rFonts w:ascii="Times New Roman" w:hAnsi="Times New Roman" w:cs="Times New Roman"/>
        </w:rPr>
        <w:t>24 V</w:t>
      </w:r>
      <w:r>
        <w:rPr>
          <w:rFonts w:ascii="Times New Roman" w:hAnsi="Times New Roman" w:cs="Times New Roman"/>
        </w:rPr>
        <w:t>）发热部分的电路如图所示，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是三个接线端点，设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ac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bc</w:t>
      </w:r>
      <w:r>
        <w:rPr>
          <w:rFonts w:ascii="Times New Roman" w:hAnsi="Times New Roman" w:cs="Times New Roman"/>
        </w:rPr>
        <w:t>间的功率分别为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  <w:vertAlign w:val="subscript"/>
        </w:rPr>
        <w:t>ab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  <w:vertAlign w:val="subscript"/>
        </w:rPr>
        <w:t>ac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  <w:vertAlign w:val="subscript"/>
        </w:rPr>
        <w:t>bc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ab/>
      </w:r>
    </w:p>
    <w:p w14:paraId="17604F30" w14:textId="77777777" w:rsidR="00C910EA" w:rsidRDefault="00000000">
      <w:pPr>
        <w:pStyle w:val="af4"/>
        <w:spacing w:line="312" w:lineRule="auto"/>
        <w:ind w:leftChars="100" w:left="440" w:hangingChars="100" w:hanging="22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632" behindDoc="0" locked="0" layoutInCell="1" allowOverlap="1" wp14:anchorId="78695077" wp14:editId="397198BD">
            <wp:simplePos x="0" y="0"/>
            <wp:positionH relativeFrom="column">
              <wp:posOffset>4436745</wp:posOffset>
            </wp:positionH>
            <wp:positionV relativeFrom="paragraph">
              <wp:posOffset>127000</wp:posOffset>
            </wp:positionV>
            <wp:extent cx="1223645" cy="467995"/>
            <wp:effectExtent l="0" t="0" r="0" b="0"/>
            <wp:wrapSquare wrapText="bothSides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  <w:vertAlign w:val="subscript"/>
        </w:rPr>
        <w:t>ab</w:t>
      </w:r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  <w:i/>
          <w:iCs/>
        </w:rPr>
        <w:t xml:space="preserve"> P</w:t>
      </w:r>
      <w:r>
        <w:rPr>
          <w:rFonts w:ascii="Times New Roman" w:hAnsi="Times New Roman" w:cs="Times New Roman"/>
          <w:i/>
          <w:iCs/>
          <w:vertAlign w:val="subscript"/>
        </w:rPr>
        <w:t>bc</w:t>
      </w:r>
      <w:r>
        <w:rPr>
          <w:rFonts w:ascii="Times New Roman" w:hAnsi="Times New Roman" w:cs="Times New Roman"/>
        </w:rPr>
        <w:t xml:space="preserve">                         B</w:t>
      </w:r>
      <w:bookmarkStart w:id="0" w:name="_Hlk187220874"/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  <w:vertAlign w:val="subscript"/>
        </w:rPr>
        <w:t>ab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  <w:iCs/>
        </w:rPr>
        <w:t xml:space="preserve"> P</w:t>
      </w:r>
      <w:r>
        <w:rPr>
          <w:rFonts w:ascii="Times New Roman" w:hAnsi="Times New Roman" w:cs="Times New Roman"/>
          <w:i/>
          <w:iCs/>
          <w:vertAlign w:val="subscript"/>
        </w:rPr>
        <w:t>ac</w:t>
      </w:r>
      <w:bookmarkEnd w:id="0"/>
    </w:p>
    <w:p w14:paraId="64CA98CF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  <w:i/>
          <w:iCs/>
          <w:vertAlign w:val="subscript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  <w:vertAlign w:val="subscript"/>
        </w:rPr>
        <w:t>ac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  <w:iCs/>
        </w:rPr>
        <w:t xml:space="preserve"> P</w:t>
      </w:r>
      <w:r>
        <w:rPr>
          <w:rFonts w:ascii="Times New Roman" w:hAnsi="Times New Roman" w:cs="Times New Roman"/>
          <w:i/>
          <w:iCs/>
          <w:vertAlign w:val="subscript"/>
        </w:rPr>
        <w:t>bc</w:t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 xml:space="preserve"> P</w:t>
      </w:r>
      <w:r>
        <w:rPr>
          <w:rFonts w:ascii="Times New Roman" w:hAnsi="Times New Roman" w:cs="Times New Roman"/>
          <w:i/>
          <w:iCs/>
          <w:vertAlign w:val="subscript"/>
        </w:rPr>
        <w:t>ab</w:t>
      </w:r>
      <w:r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  <w:i/>
          <w:iCs/>
        </w:rPr>
        <w:t xml:space="preserve"> P</w:t>
      </w:r>
      <w:r>
        <w:rPr>
          <w:rFonts w:ascii="Times New Roman" w:hAnsi="Times New Roman" w:cs="Times New Roman"/>
          <w:i/>
          <w:iCs/>
          <w:vertAlign w:val="subscript"/>
        </w:rPr>
        <w:t>ac</w:t>
      </w:r>
    </w:p>
    <w:p w14:paraId="4B553C21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D</w:t>
      </w:r>
    </w:p>
    <w:p w14:paraId="1FF08C4A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5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·5</w:t>
      </w:r>
      <w:r>
        <w:rPr>
          <w:rFonts w:ascii="Times New Roman" w:hAnsi="Times New Roman" w:cs="Times New Roman"/>
        </w:rPr>
        <w:t>）下列说法正确的是</w:t>
      </w:r>
      <w:r>
        <w:rPr>
          <w:rFonts w:ascii="Times New Roman" w:hAnsi="Times New Roman" w:cs="Times New Roman"/>
        </w:rPr>
        <w:tab/>
      </w:r>
    </w:p>
    <w:p w14:paraId="6A42C59A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．单色光在介质中传播时，介质的折射率越大，光的传播速度越小</w:t>
      </w:r>
    </w:p>
    <w:p w14:paraId="1EA3932B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．观察者靠近声波波源的过程中，接收到的声波频率小于波源频率</w:t>
      </w:r>
    </w:p>
    <w:p w14:paraId="04519385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．同一个双缝干涉实验中，蓝光产生的干涉条纹间距比红光的</w:t>
      </w:r>
      <w:r>
        <w:rPr>
          <w:rFonts w:ascii="Times New Roman" w:hAnsi="Times New Roman" w:cs="Times New Roman" w:hint="eastAsia"/>
        </w:rPr>
        <w:t>大</w:t>
      </w:r>
    </w:p>
    <w:p w14:paraId="4894FFF3" w14:textId="77777777" w:rsidR="00C910EA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．两束频率不同的光，可以产生干涉现象</w:t>
      </w:r>
    </w:p>
    <w:p w14:paraId="172BF4AE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A</w:t>
      </w:r>
    </w:p>
    <w:p w14:paraId="0C56842A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0" locked="0" layoutInCell="1" allowOverlap="1" wp14:anchorId="049D5158" wp14:editId="120A8A8A">
            <wp:simplePos x="0" y="0"/>
            <wp:positionH relativeFrom="column">
              <wp:posOffset>4866640</wp:posOffset>
            </wp:positionH>
            <wp:positionV relativeFrom="paragraph">
              <wp:posOffset>304800</wp:posOffset>
            </wp:positionV>
            <wp:extent cx="791845" cy="899795"/>
            <wp:effectExtent l="0" t="0" r="0" b="0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>6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·6</w:t>
      </w:r>
      <w:r>
        <w:rPr>
          <w:rFonts w:ascii="Times New Roman" w:hAnsi="Times New Roman" w:cs="Times New Roman"/>
        </w:rPr>
        <w:t>）如图所示，在一个蹄形电磁铁的两个磁极的正中间放置一根长直导线，当导线中通有垂直于纸面向里的电流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</w:rPr>
        <w:t>时，导线所受安培力的方向为</w:t>
      </w:r>
      <w:r>
        <w:rPr>
          <w:rFonts w:ascii="Times New Roman" w:hAnsi="Times New Roman" w:cs="Times New Roman"/>
        </w:rPr>
        <w:tab/>
      </w:r>
    </w:p>
    <w:p w14:paraId="6E1907A3" w14:textId="77777777" w:rsidR="00C910EA" w:rsidRDefault="00000000">
      <w:pPr>
        <w:pStyle w:val="1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．向上</w:t>
      </w:r>
      <w:r>
        <w:rPr>
          <w:rFonts w:ascii="Times New Roman" w:hAnsi="Times New Roman" w:cs="Times New Roman"/>
        </w:rPr>
        <w:tab/>
        <w:t xml:space="preserve">             B</w:t>
      </w:r>
      <w:r>
        <w:rPr>
          <w:rFonts w:ascii="Times New Roman" w:hAnsi="Times New Roman" w:cs="Times New Roman"/>
        </w:rPr>
        <w:t>．向下</w:t>
      </w:r>
    </w:p>
    <w:p w14:paraId="5146E3E3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．向左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．向右</w:t>
      </w:r>
    </w:p>
    <w:p w14:paraId="27A1560E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</w:t>
      </w:r>
    </w:p>
    <w:p w14:paraId="736F21B6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>7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·7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2020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日，长征五号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运载火箭在中国文昌航天发射场成功首飞，将新一代载人飞船试验船送入太空，若试验船绕地球做匀速圆周运动，周期为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，离地高度为</w:t>
      </w:r>
      <w:r>
        <w:rPr>
          <w:rFonts w:ascii="Times New Roman" w:hAnsi="Times New Roman" w:cs="Times New Roman"/>
          <w:i/>
          <w:iCs/>
        </w:rPr>
        <w:t>h</w:t>
      </w:r>
      <w:r>
        <w:rPr>
          <w:rFonts w:ascii="Times New Roman" w:hAnsi="Times New Roman" w:cs="Times New Roman"/>
        </w:rPr>
        <w:t>，已知地球半径为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>，万有引力常量为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ab/>
      </w:r>
    </w:p>
    <w:p w14:paraId="096D4007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．试验船的运行速度为</w:t>
      </w:r>
      <w:r>
        <w:rPr>
          <w:rFonts w:ascii="Times New Roman" w:hAnsi="Times New Roman" w:cs="Times New Roman"/>
          <w:position w:val="-24"/>
        </w:rPr>
        <w:object w:dxaOrig="433" w:dyaOrig="512" w14:anchorId="7EA5B5CA">
          <v:shape id="_x0000_i1028" type="#_x0000_t75" style="width:21.75pt;height:25.6pt" o:ole="">
            <v:imagedata r:id="rId19" o:title=""/>
          </v:shape>
          <o:OLEObject Type="Embed" ProgID="Equation.DSMT4" ShapeID="_x0000_i1028" DrawAspect="Content" ObjectID="_1800903932" r:id="rId20"/>
        </w:object>
      </w:r>
    </w:p>
    <w:p w14:paraId="3F3DF83A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．地球的第一宇宙速度为</w:t>
      </w:r>
      <w:r>
        <w:rPr>
          <w:rFonts w:ascii="Times New Roman" w:hAnsi="Times New Roman" w:cs="Times New Roman"/>
          <w:position w:val="-26"/>
        </w:rPr>
        <w:object w:dxaOrig="1176" w:dyaOrig="612" w14:anchorId="363C034A">
          <v:shape id="_x0000_i1029" type="#_x0000_t75" style="width:58.7pt;height:30.7pt" o:ole="">
            <v:imagedata r:id="rId21" o:title=""/>
          </v:shape>
          <o:OLEObject Type="Embed" ProgID="Equation.DSMT4" ShapeID="_x0000_i1029" DrawAspect="Content" ObjectID="_1800903933" r:id="rId22"/>
        </w:object>
      </w:r>
    </w:p>
    <w:p w14:paraId="47689EF0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．地球的质量为</w:t>
      </w:r>
      <w:r>
        <w:rPr>
          <w:rFonts w:ascii="Times New Roman" w:hAnsi="Times New Roman" w:cs="Times New Roman"/>
          <w:position w:val="-24"/>
        </w:rPr>
        <w:object w:dxaOrig="897" w:dyaOrig="543" w14:anchorId="3756FFEE">
          <v:shape id="_x0000_i1030" type="#_x0000_t75" style="width:44.95pt;height:27.05pt" o:ole="">
            <v:imagedata r:id="rId23" o:title=""/>
          </v:shape>
          <o:OLEObject Type="Embed" ProgID="Equation.DSMT4" ShapeID="_x0000_i1030" DrawAspect="Content" ObjectID="_1800903934" r:id="rId24"/>
        </w:object>
      </w:r>
    </w:p>
    <w:p w14:paraId="13A63D2C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．地球表面的重力加速度为</w:t>
      </w:r>
      <w:r>
        <w:rPr>
          <w:rFonts w:ascii="Times New Roman" w:hAnsi="Times New Roman" w:cs="Times New Roman"/>
          <w:position w:val="-24"/>
        </w:rPr>
        <w:object w:dxaOrig="1092" w:dyaOrig="591" w14:anchorId="1FA52355">
          <v:shape id="_x0000_i1031" type="#_x0000_t75" style="width:54.6pt;height:29.5pt" o:ole="">
            <v:imagedata r:id="rId25" o:title=""/>
          </v:shape>
          <o:OLEObject Type="Embed" ProgID="Equation.DSMT4" ShapeID="_x0000_i1031" DrawAspect="Content" ObjectID="_1800903935" r:id="rId26"/>
        </w:object>
      </w:r>
    </w:p>
    <w:p w14:paraId="6B858E9C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</w:t>
      </w:r>
    </w:p>
    <w:p w14:paraId="7DBCD767" w14:textId="77777777" w:rsidR="00C910EA" w:rsidRDefault="00000000">
      <w:pPr>
        <w:pStyle w:val="ABCD"/>
        <w:tabs>
          <w:tab w:val="clear" w:pos="420"/>
          <w:tab w:val="clear" w:pos="683"/>
          <w:tab w:val="left" w:pos="200"/>
        </w:tabs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·8</w:t>
      </w:r>
      <w:r>
        <w:rPr>
          <w:rFonts w:ascii="Times New Roman" w:hAnsi="Times New Roman" w:cs="Times New Roman"/>
        </w:rPr>
        <w:t>）太空探测器常装配离子发动机，其基本原理是将被电离的原子从发动机尾部高速喷出，从而为探测器提供推力，若某探测器质量为</w:t>
      </w:r>
      <w:r>
        <w:rPr>
          <w:rFonts w:ascii="Times New Roman" w:hAnsi="Times New Roman" w:cs="Times New Roman"/>
        </w:rPr>
        <w:t>490 kg</w:t>
      </w:r>
      <w:r>
        <w:rPr>
          <w:rFonts w:ascii="Times New Roman" w:hAnsi="Times New Roman" w:cs="Times New Roman"/>
        </w:rPr>
        <w:t>，离子以</w:t>
      </w:r>
      <w:r>
        <w:rPr>
          <w:rFonts w:ascii="Times New Roman" w:hAnsi="Times New Roman" w:cs="Times New Roman"/>
        </w:rPr>
        <w:t>30 km/s</w:t>
      </w:r>
      <w:r>
        <w:rPr>
          <w:rFonts w:ascii="Times New Roman" w:hAnsi="Times New Roman" w:cs="Times New Roman"/>
        </w:rPr>
        <w:t>的速率（远大于探测器的飞行速率）向后喷出，流量为</w:t>
      </w:r>
      <w:r>
        <w:rPr>
          <w:rFonts w:ascii="Times New Roman" w:hAnsi="Times New Roman" w:cs="Times New Roman"/>
        </w:rPr>
        <w:t>3.0×10</w:t>
      </w:r>
      <w:r>
        <w:rPr>
          <w:rFonts w:ascii="Times New Roman" w:hAnsi="Times New Roman" w:cs="Times New Roman"/>
          <w:vertAlign w:val="superscript"/>
        </w:rPr>
        <w:t>-3</w:t>
      </w:r>
      <w:r>
        <w:rPr>
          <w:rFonts w:ascii="Times New Roman" w:hAnsi="Times New Roman" w:cs="Times New Roman"/>
        </w:rPr>
        <w:t xml:space="preserve"> g/s</w:t>
      </w:r>
      <w:r>
        <w:rPr>
          <w:rFonts w:ascii="Times New Roman" w:hAnsi="Times New Roman" w:cs="Times New Roman"/>
        </w:rPr>
        <w:t>，则探测器获得的平均推力大小为</w:t>
      </w:r>
      <w:r>
        <w:rPr>
          <w:rFonts w:ascii="Times New Roman" w:hAnsi="Times New Roman" w:cs="Times New Roman"/>
        </w:rPr>
        <w:tab/>
      </w:r>
    </w:p>
    <w:p w14:paraId="50A07770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1.47 N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 0.147 N</w:t>
      </w:r>
    </w:p>
    <w:p w14:paraId="3712E89E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0.09 N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0.009 N</w:t>
      </w:r>
    </w:p>
    <w:p w14:paraId="6B72C292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C</w:t>
      </w:r>
    </w:p>
    <w:p w14:paraId="2C9F5EB1" w14:textId="77777777" w:rsidR="00C910EA" w:rsidRDefault="00000000">
      <w:pPr>
        <w:pStyle w:val="af3"/>
        <w:spacing w:line="312" w:lineRule="auto"/>
        <w:ind w:left="442" w:hanging="442"/>
        <w:outlineLvl w:val="9"/>
        <w:rPr>
          <w:rFonts w:ascii="Times New Roman" w:eastAsia="黑体" w:hAnsi="Times New Roman" w:cs="Times New Roman"/>
          <w:b/>
          <w:bCs/>
        </w:rPr>
      </w:pPr>
      <w:r>
        <w:rPr>
          <w:rFonts w:ascii="Times New Roman" w:eastAsia="黑体" w:hAnsi="Times New Roman" w:cs="Times New Roman"/>
          <w:b/>
          <w:bCs/>
        </w:rPr>
        <w:t>二、多项选择题：本题共</w:t>
      </w:r>
      <w:r>
        <w:rPr>
          <w:rFonts w:ascii="Times New Roman" w:eastAsia="黑体" w:hAnsi="Times New Roman" w:cs="Times New Roman"/>
          <w:b/>
          <w:bCs/>
        </w:rPr>
        <w:t>5</w:t>
      </w:r>
      <w:r>
        <w:rPr>
          <w:rFonts w:ascii="Times New Roman" w:eastAsia="黑体" w:hAnsi="Times New Roman" w:cs="Times New Roman"/>
          <w:b/>
          <w:bCs/>
        </w:rPr>
        <w:t>小题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每小题</w:t>
      </w:r>
      <w:r>
        <w:rPr>
          <w:rFonts w:ascii="Times New Roman" w:eastAsia="黑体" w:hAnsi="Times New Roman" w:cs="Times New Roman"/>
          <w:b/>
          <w:bCs/>
        </w:rPr>
        <w:t>4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共</w:t>
      </w:r>
      <w:r>
        <w:rPr>
          <w:rFonts w:ascii="Times New Roman" w:eastAsia="黑体" w:hAnsi="Times New Roman" w:cs="Times New Roman"/>
          <w:b/>
          <w:bCs/>
        </w:rPr>
        <w:t>20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eastAsia="黑体" w:hAnsi="Times New Roman" w:cs="Times New Roman"/>
          <w:b/>
          <w:bCs/>
        </w:rPr>
        <w:t>在每个小题给出的四个选项中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有多个选项是符合题目要求的</w:t>
      </w:r>
      <w:r>
        <w:rPr>
          <w:rFonts w:ascii="Times New Roman" w:eastAsia="黑体" w:hAnsi="Times New Roman" w:cs="Times New Roman"/>
          <w:b/>
          <w:bCs/>
        </w:rPr>
        <w:t>.</w:t>
      </w:r>
      <w:r>
        <w:rPr>
          <w:rFonts w:ascii="Times New Roman" w:eastAsia="黑体" w:hAnsi="Times New Roman" w:cs="Times New Roman"/>
          <w:b/>
          <w:bCs/>
        </w:rPr>
        <w:t>全部选对的得</w:t>
      </w:r>
      <w:r>
        <w:rPr>
          <w:rFonts w:ascii="Times New Roman" w:eastAsia="黑体" w:hAnsi="Times New Roman" w:cs="Times New Roman"/>
          <w:b/>
          <w:bCs/>
        </w:rPr>
        <w:t>4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选对但不全的得</w:t>
      </w:r>
      <w:r>
        <w:rPr>
          <w:rFonts w:ascii="Times New Roman" w:eastAsia="黑体" w:hAnsi="Times New Roman" w:cs="Times New Roman"/>
          <w:b/>
          <w:bCs/>
        </w:rPr>
        <w:t>2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有选错的得</w:t>
      </w:r>
      <w:r>
        <w:rPr>
          <w:rFonts w:ascii="Times New Roman" w:eastAsia="黑体" w:hAnsi="Times New Roman" w:cs="Times New Roman"/>
          <w:b/>
          <w:bCs/>
        </w:rPr>
        <w:t>0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hAnsi="Times New Roman" w:cs="Times New Roman"/>
          <w:b/>
        </w:rPr>
        <w:t>.</w:t>
      </w:r>
    </w:p>
    <w:p w14:paraId="79006551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9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·9</w:t>
      </w:r>
      <w:r>
        <w:rPr>
          <w:rFonts w:ascii="Times New Roman" w:hAnsi="Times New Roman" w:cs="Times New Roman"/>
        </w:rPr>
        <w:t>）一列简谐横波沿</w:t>
      </w:r>
      <w:r>
        <w:rPr>
          <w:rFonts w:ascii="Times New Roman" w:hAnsi="Times New Roman" w:cs="Times New Roman"/>
          <w:i/>
          <w:iCs/>
        </w:rPr>
        <w:t>x</w:t>
      </w:r>
      <w:r>
        <w:rPr>
          <w:rFonts w:ascii="Times New Roman" w:hAnsi="Times New Roman" w:cs="Times New Roman"/>
        </w:rPr>
        <w:t>轴正方向传播，波的周期为</w:t>
      </w:r>
      <w:r>
        <w:rPr>
          <w:rFonts w:ascii="Times New Roman" w:hAnsi="Times New Roman" w:cs="Times New Roman"/>
        </w:rPr>
        <w:t>0.2 s</w:t>
      </w:r>
      <w:r>
        <w:rPr>
          <w:rFonts w:ascii="Times New Roman" w:hAnsi="Times New Roman" w:cs="Times New Roman"/>
        </w:rPr>
        <w:t>，某时刻的波形如图所示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则</w:t>
      </w:r>
    </w:p>
    <w:p w14:paraId="1F3BDD66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 wp14:anchorId="1D492D80" wp14:editId="1B635521">
            <wp:simplePos x="0" y="0"/>
            <wp:positionH relativeFrom="column">
              <wp:posOffset>4303395</wp:posOffset>
            </wp:positionH>
            <wp:positionV relativeFrom="paragraph">
              <wp:posOffset>43815</wp:posOffset>
            </wp:positionV>
            <wp:extent cx="1685290" cy="892175"/>
            <wp:effectExtent l="0" t="0" r="0" b="3175"/>
            <wp:wrapSquare wrapText="bothSides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．该波的波长为</w:t>
      </w:r>
      <w:r>
        <w:rPr>
          <w:rFonts w:ascii="Times New Roman" w:hAnsi="Times New Roman" w:cs="Times New Roman"/>
        </w:rPr>
        <w:t>8 m</w:t>
      </w:r>
    </w:p>
    <w:p w14:paraId="56A94707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．该波的波速为</w:t>
      </w:r>
      <w:r>
        <w:rPr>
          <w:rFonts w:ascii="Times New Roman" w:hAnsi="Times New Roman" w:cs="Times New Roman"/>
        </w:rPr>
        <w:t>50 m/s</w:t>
      </w:r>
    </w:p>
    <w:p w14:paraId="3716C17E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．该时刻质点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  <w:i/>
          <w:iCs/>
        </w:rPr>
        <w:t>y</w:t>
      </w:r>
      <w:r>
        <w:rPr>
          <w:rFonts w:ascii="Times New Roman" w:hAnsi="Times New Roman" w:cs="Times New Roman"/>
        </w:rPr>
        <w:t>轴负方向运动</w:t>
      </w:r>
    </w:p>
    <w:p w14:paraId="7F09D277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．该时刻质点</w:t>
      </w:r>
      <w:r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  <w:i/>
          <w:iCs/>
        </w:rPr>
        <w:t>y</w:t>
      </w:r>
      <w:r>
        <w:rPr>
          <w:rFonts w:ascii="Times New Roman" w:hAnsi="Times New Roman" w:cs="Times New Roman"/>
        </w:rPr>
        <w:t>轴负方向运动</w:t>
      </w:r>
    </w:p>
    <w:p w14:paraId="36DC1B50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AC</w:t>
      </w:r>
    </w:p>
    <w:p w14:paraId="35109E1C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·10</w:t>
      </w:r>
      <w:r>
        <w:rPr>
          <w:rFonts w:ascii="Times New Roman" w:hAnsi="Times New Roman" w:cs="Times New Roman"/>
        </w:rPr>
        <w:t>）空间存在如图所示的静电场，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为电场中的四个点，则</w:t>
      </w:r>
    </w:p>
    <w:p w14:paraId="598E6E0A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0" locked="0" layoutInCell="1" allowOverlap="1" wp14:anchorId="4CC58D5B" wp14:editId="51CCC901">
            <wp:simplePos x="0" y="0"/>
            <wp:positionH relativeFrom="column">
              <wp:posOffset>4980305</wp:posOffset>
            </wp:positionH>
            <wp:positionV relativeFrom="paragraph">
              <wp:posOffset>111125</wp:posOffset>
            </wp:positionV>
            <wp:extent cx="935990" cy="899795"/>
            <wp:effectExtent l="0" t="0" r="0" b="0"/>
            <wp:wrapSquare wrapText="bothSides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点的场强比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点的大</w:t>
      </w:r>
    </w:p>
    <w:p w14:paraId="4820559E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点的电势比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点的低</w:t>
      </w:r>
    </w:p>
    <w:p w14:paraId="1B815C07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．质子在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点的电势能比在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点的小</w:t>
      </w:r>
    </w:p>
    <w:p w14:paraId="4CB432E9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．将电子从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点移动到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点，电场力做正功</w:t>
      </w:r>
    </w:p>
    <w:p w14:paraId="38120197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AD</w:t>
      </w:r>
    </w:p>
    <w:p w14:paraId="25D3DBBE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11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·11</w:t>
      </w:r>
      <w:r>
        <w:rPr>
          <w:rFonts w:ascii="Times New Roman" w:hAnsi="Times New Roman" w:cs="Times New Roman"/>
        </w:rPr>
        <w:t>）小朋友玩水枪游戏时，若水从枪口沿水平方向射出的速度大小为</w:t>
      </w:r>
      <w:r>
        <w:rPr>
          <w:rFonts w:ascii="Times New Roman" w:hAnsi="Times New Roman" w:cs="Times New Roman"/>
        </w:rPr>
        <w:t>10 m/s</w:t>
      </w:r>
      <w:r>
        <w:rPr>
          <w:rFonts w:ascii="Times New Roman" w:hAnsi="Times New Roman" w:cs="Times New Roman"/>
        </w:rPr>
        <w:t>，水射出后落到水平地面上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已知枪口离地高度为</w:t>
      </w:r>
      <w:r>
        <w:rPr>
          <w:rFonts w:ascii="Times New Roman" w:hAnsi="Times New Roman" w:cs="Times New Roman"/>
        </w:rPr>
        <w:t>1.25 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=10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，忽略空气阻力，则射出的水</w:t>
      </w:r>
      <w:r>
        <w:rPr>
          <w:rFonts w:ascii="Times New Roman" w:hAnsi="Times New Roman" w:cs="Times New Roman"/>
        </w:rPr>
        <w:tab/>
      </w:r>
    </w:p>
    <w:p w14:paraId="4BA1D25A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．在空中的运动时间为</w:t>
      </w:r>
      <w:r>
        <w:rPr>
          <w:rFonts w:ascii="Times New Roman" w:hAnsi="Times New Roman" w:cs="Times New Roman"/>
        </w:rPr>
        <w:t>0.25 s</w:t>
      </w:r>
    </w:p>
    <w:p w14:paraId="1A0FA7BB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．水平射程为</w:t>
      </w:r>
      <w:r>
        <w:rPr>
          <w:rFonts w:ascii="Times New Roman" w:hAnsi="Times New Roman" w:cs="Times New Roman"/>
        </w:rPr>
        <w:t>5 m</w:t>
      </w:r>
    </w:p>
    <w:p w14:paraId="65A26D06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．落地时的速度大小为</w:t>
      </w:r>
      <w:r>
        <w:rPr>
          <w:rFonts w:ascii="Times New Roman" w:hAnsi="Times New Roman" w:cs="Times New Roman"/>
        </w:rPr>
        <w:t>15 m/s</w:t>
      </w:r>
    </w:p>
    <w:p w14:paraId="233D72F2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．落地时竖直方向的速度大小为</w:t>
      </w:r>
      <w:r>
        <w:rPr>
          <w:rFonts w:ascii="Times New Roman" w:hAnsi="Times New Roman" w:cs="Times New Roman"/>
        </w:rPr>
        <w:t>5 m/s</w:t>
      </w:r>
    </w:p>
    <w:p w14:paraId="076F79BF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BD</w:t>
      </w:r>
    </w:p>
    <w:p w14:paraId="5A9E40F8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8480940" wp14:editId="3E97A694">
            <wp:simplePos x="0" y="0"/>
            <wp:positionH relativeFrom="column">
              <wp:posOffset>5023485</wp:posOffset>
            </wp:positionH>
            <wp:positionV relativeFrom="paragraph">
              <wp:posOffset>563245</wp:posOffset>
            </wp:positionV>
            <wp:extent cx="935990" cy="719455"/>
            <wp:effectExtent l="0" t="0" r="0" b="0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>12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·12</w:t>
      </w:r>
      <w:r>
        <w:rPr>
          <w:rFonts w:ascii="Times New Roman" w:hAnsi="Times New Roman" w:cs="Times New Roman"/>
        </w:rPr>
        <w:t>）如图所示，在倾角为</w:t>
      </w:r>
      <w:r>
        <w:rPr>
          <w:rFonts w:ascii="Times New Roman" w:hAnsi="Times New Roman" w:cs="Times New Roman"/>
          <w:i/>
          <w:iCs/>
        </w:rPr>
        <w:t>θ</w:t>
      </w:r>
      <w:r>
        <w:rPr>
          <w:rFonts w:ascii="Times New Roman" w:hAnsi="Times New Roman" w:cs="Times New Roman"/>
        </w:rPr>
        <w:t>的光滑斜面上，有两个物块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>，质量分别为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，用与斜面平行的轻质弹簧相连接，在沿斜面向上的恒力</w:t>
      </w:r>
      <w:r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</w:rPr>
        <w:t>作用下，两物块一起向上做匀加速直线运动，则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42F46DC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．两物块一起运动的加速度大小为</w:t>
      </w:r>
      <w:r>
        <w:rPr>
          <w:rFonts w:ascii="Times New Roman" w:hAnsi="Times New Roman" w:cs="Times New Roman"/>
          <w:position w:val="-28"/>
        </w:rPr>
        <w:object w:dxaOrig="1097" w:dyaOrig="638" w14:anchorId="5ADE5CCC">
          <v:shape id="_x0000_i1032" type="#_x0000_t75" style="width:54.85pt;height:31.9pt" o:ole="">
            <v:imagedata r:id="rId30" o:title=""/>
          </v:shape>
          <o:OLEObject Type="Embed" ProgID="Equation.DSMT4" ShapeID="_x0000_i1032" DrawAspect="Content" ObjectID="_1800903936" r:id="rId31"/>
        </w:object>
      </w:r>
    </w:p>
    <w:p w14:paraId="24BE1474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．弹簧的弹力大小为</w:t>
      </w:r>
      <w:r>
        <w:rPr>
          <w:rFonts w:ascii="Times New Roman" w:hAnsi="Times New Roman" w:cs="Times New Roman"/>
          <w:position w:val="-30"/>
        </w:rPr>
        <w:object w:dxaOrig="1419" w:dyaOrig="680" w14:anchorId="1F9AE091">
          <v:shape id="_x0000_i1033" type="#_x0000_t75" style="width:71.05pt;height:34.05pt" o:ole="">
            <v:imagedata r:id="rId32" o:title=""/>
          </v:shape>
          <o:OLEObject Type="Embed" ProgID="Equation.DSMT4" ShapeID="_x0000_i1033" DrawAspect="Content" ObjectID="_1800903937" r:id="rId33"/>
        </w:object>
      </w:r>
    </w:p>
    <w:p w14:paraId="2B237843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．若只增大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，两物块一起向上匀加速运动时，它们的间距变大</w:t>
      </w:r>
    </w:p>
    <w:p w14:paraId="0AC97F2E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．若只增大</w:t>
      </w:r>
      <w:r>
        <w:rPr>
          <w:rFonts w:ascii="Times New Roman" w:hAnsi="Times New Roman" w:cs="Times New Roman"/>
          <w:i/>
          <w:iCs/>
        </w:rPr>
        <w:t>θ</w:t>
      </w:r>
      <w:r>
        <w:rPr>
          <w:rFonts w:ascii="Times New Roman" w:hAnsi="Times New Roman" w:cs="Times New Roman"/>
        </w:rPr>
        <w:t>，两物块一起向上匀加速运动时，它们的间距变大</w:t>
      </w:r>
    </w:p>
    <w:p w14:paraId="6F20BD35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BC</w:t>
      </w:r>
    </w:p>
    <w:p w14:paraId="56078E9E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13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·13</w:t>
      </w:r>
      <w:r>
        <w:rPr>
          <w:rFonts w:ascii="Times New Roman" w:hAnsi="Times New Roman" w:cs="Times New Roman"/>
        </w:rPr>
        <w:t>）如图所示，足够长的间距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=</w:t>
      </w:r>
      <w:r>
        <w:rPr>
          <w:rFonts w:ascii="Times New Roman" w:eastAsia="宋体" w:hAnsi="Times New Roman" w:cs="Times New Roman"/>
          <w:szCs w:val="24"/>
        </w:rPr>
        <w:t>1 m</w:t>
      </w:r>
      <w:r>
        <w:rPr>
          <w:rFonts w:ascii="Times New Roman" w:hAnsi="Times New Roman" w:cs="Times New Roman"/>
        </w:rPr>
        <w:t>的平行光滑金属导轨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PQ</w:t>
      </w:r>
      <w:r>
        <w:rPr>
          <w:rFonts w:ascii="Times New Roman" w:hAnsi="Times New Roman" w:cs="Times New Roman"/>
        </w:rPr>
        <w:t>固定在水平面内，导轨间存在一个宽度</w: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</w:rPr>
        <w:t>=1 m</w:t>
      </w:r>
      <w:r>
        <w:rPr>
          <w:rFonts w:ascii="Times New Roman" w:hAnsi="Times New Roman" w:cs="Times New Roman"/>
        </w:rPr>
        <w:t>的匀强磁场区域，磁感应强度大小为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=0.5 T</w:t>
      </w:r>
      <w:r>
        <w:rPr>
          <w:rFonts w:ascii="Times New Roman" w:hAnsi="Times New Roman" w:cs="Times New Roman"/>
        </w:rPr>
        <w:t>，方向如图所示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一根质量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i/>
          <w:iCs/>
          <w:vertAlign w:val="subscript"/>
        </w:rPr>
        <w:t>a</w:t>
      </w:r>
      <w:r>
        <w:rPr>
          <w:rFonts w:ascii="Times New Roman" w:hAnsi="Times New Roman" w:cs="Times New Roman"/>
        </w:rPr>
        <w:t>=0.1 kg</w:t>
      </w:r>
      <w:r>
        <w:rPr>
          <w:rFonts w:ascii="Times New Roman" w:hAnsi="Times New Roman" w:cs="Times New Roman"/>
        </w:rPr>
        <w:t>、阻值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>=0.5 Ω</w:t>
      </w:r>
      <w:r>
        <w:rPr>
          <w:rFonts w:ascii="Times New Roman" w:hAnsi="Times New Roman" w:cs="Times New Roman"/>
        </w:rPr>
        <w:t>的金属棒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以初速度</w:t>
      </w:r>
      <w:r>
        <w:rPr>
          <w:rFonts w:ascii="Book Antiqua" w:eastAsia="宋体" w:hAnsi="Book Antiqua" w:cs="Times New Roman"/>
          <w:i/>
          <w:szCs w:val="21"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=4 m/s</w:t>
      </w:r>
      <w:r>
        <w:rPr>
          <w:rFonts w:ascii="Times New Roman" w:hAnsi="Times New Roman" w:cs="Times New Roman"/>
        </w:rPr>
        <w:t>从左端开始沿导轨滑动，穿过磁场区域后，与另一根质量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i/>
          <w:iCs/>
          <w:vertAlign w:val="subscript"/>
        </w:rPr>
        <w:t>b</w:t>
      </w:r>
      <w:r>
        <w:rPr>
          <w:rFonts w:ascii="Times New Roman" w:hAnsi="Times New Roman" w:cs="Times New Roman"/>
        </w:rPr>
        <w:t>=0.2 kg</w:t>
      </w:r>
      <w:r>
        <w:rPr>
          <w:rFonts w:ascii="Times New Roman" w:hAnsi="Times New Roman" w:cs="Times New Roman"/>
        </w:rPr>
        <w:t>、阻值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>=0.5 Ω</w:t>
      </w:r>
      <w:r>
        <w:rPr>
          <w:rFonts w:ascii="Times New Roman" w:hAnsi="Times New Roman" w:cs="Times New Roman"/>
        </w:rPr>
        <w:t>的原来静置在导轨上的金属棒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发生弹性碰撞，两金属棒始终与导轨垂直且接触良好，导轨电阻不计，则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AF720AE" w14:textId="77777777" w:rsidR="00C910EA" w:rsidRDefault="00000000">
      <w:pPr>
        <w:pStyle w:val="af4"/>
        <w:spacing w:line="312" w:lineRule="auto"/>
        <w:ind w:leftChars="200" w:lef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872" behindDoc="0" locked="0" layoutInCell="1" allowOverlap="1" wp14:anchorId="13A5E814" wp14:editId="76AAD06B">
            <wp:simplePos x="0" y="0"/>
            <wp:positionH relativeFrom="column">
              <wp:posOffset>4476750</wp:posOffset>
            </wp:positionH>
            <wp:positionV relativeFrom="paragraph">
              <wp:posOffset>114935</wp:posOffset>
            </wp:positionV>
            <wp:extent cx="1511935" cy="575945"/>
            <wp:effectExtent l="0" t="0" r="0" b="0"/>
            <wp:wrapSquare wrapText="bothSides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．金属棒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第一次穿过磁场时做匀减速直线运动</w:t>
      </w:r>
    </w:p>
    <w:p w14:paraId="75ADB8E1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．金属棒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第一次穿过磁场时回路中有逆时针方向的感应电流</w:t>
      </w:r>
    </w:p>
    <w:p w14:paraId="249A91BE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．金属棒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第一次穿过磁场区域的过程中，金属棒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上产生的焦耳热为</w:t>
      </w:r>
      <w:r>
        <w:rPr>
          <w:rFonts w:ascii="Times New Roman" w:hAnsi="Times New Roman" w:cs="Times New Roman"/>
        </w:rPr>
        <w:t>0.25 J</w:t>
      </w:r>
    </w:p>
    <w:p w14:paraId="58D5DF31" w14:textId="77777777" w:rsidR="00C910EA" w:rsidRDefault="00000000">
      <w:pPr>
        <w:pStyle w:val="ABCD"/>
        <w:spacing w:line="312" w:lineRule="auto"/>
        <w:ind w:left="660" w:hanging="66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．金属棒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最终停在距磁场左边界</w:t>
      </w:r>
      <w:r>
        <w:rPr>
          <w:rFonts w:ascii="Times New Roman" w:hAnsi="Times New Roman" w:cs="Times New Roman"/>
        </w:rPr>
        <w:t>0.8 m</w:t>
      </w:r>
      <w:r>
        <w:rPr>
          <w:rFonts w:ascii="Times New Roman" w:hAnsi="Times New Roman" w:cs="Times New Roman"/>
        </w:rPr>
        <w:t>处</w:t>
      </w:r>
    </w:p>
    <w:p w14:paraId="1FE04B58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eastAsia="黑体" w:hAnsi="Times New Roman" w:cs="Times New Roman"/>
          <w:b/>
          <w:bCs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BD</w:t>
      </w:r>
    </w:p>
    <w:p w14:paraId="7AB74210" w14:textId="77777777" w:rsidR="00C910EA" w:rsidRDefault="00000000">
      <w:pPr>
        <w:pStyle w:val="af3"/>
        <w:spacing w:line="312" w:lineRule="auto"/>
        <w:ind w:left="442" w:hanging="442"/>
        <w:outlineLvl w:val="9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b/>
          <w:bCs/>
        </w:rPr>
        <w:t>三、实验题：本题共</w:t>
      </w:r>
      <w:r>
        <w:rPr>
          <w:rFonts w:ascii="Times New Roman" w:eastAsia="黑体" w:hAnsi="Times New Roman" w:cs="Times New Roman"/>
          <w:b/>
          <w:bCs/>
        </w:rPr>
        <w:t>2</w:t>
      </w:r>
      <w:r>
        <w:rPr>
          <w:rFonts w:ascii="Times New Roman" w:eastAsia="黑体" w:hAnsi="Times New Roman" w:cs="Times New Roman"/>
          <w:b/>
          <w:bCs/>
        </w:rPr>
        <w:t>小题</w:t>
      </w:r>
      <w:r>
        <w:rPr>
          <w:rFonts w:ascii="Times New Roman" w:eastAsia="黑体" w:hAnsi="Times New Roman" w:cs="Times New Roman"/>
          <w:b/>
        </w:rPr>
        <w:t>，</w:t>
      </w:r>
      <w:r>
        <w:rPr>
          <w:rFonts w:ascii="Times New Roman" w:eastAsia="黑体" w:hAnsi="Times New Roman" w:cs="Times New Roman"/>
          <w:b/>
          <w:bCs/>
        </w:rPr>
        <w:t>共</w:t>
      </w:r>
      <w:r>
        <w:rPr>
          <w:rFonts w:ascii="Times New Roman" w:eastAsia="黑体" w:hAnsi="Times New Roman" w:cs="Times New Roman"/>
          <w:b/>
          <w:bCs/>
        </w:rPr>
        <w:t>20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eastAsia="黑体" w:hAnsi="Times New Roman" w:cs="Times New Roman"/>
          <w:b/>
          <w:bCs/>
        </w:rPr>
        <w:t>.</w:t>
      </w:r>
      <w:r>
        <w:rPr>
          <w:rFonts w:ascii="Times New Roman" w:eastAsia="黑体" w:hAnsi="Times New Roman" w:cs="Times New Roman"/>
          <w:b/>
          <w:bCs/>
        </w:rPr>
        <w:t>不要求写出演算过程</w:t>
      </w:r>
      <w:r>
        <w:rPr>
          <w:rFonts w:ascii="Times New Roman" w:hAnsi="Times New Roman" w:cs="Times New Roman"/>
          <w:b/>
        </w:rPr>
        <w:t>.</w:t>
      </w:r>
    </w:p>
    <w:p w14:paraId="636E4A82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·14</w:t>
      </w:r>
      <w:r>
        <w:rPr>
          <w:rFonts w:ascii="Times New Roman" w:hAnsi="Times New Roman" w:cs="Times New Roman"/>
        </w:rPr>
        <w:t>）（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分）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）滑板运动场地有一种常见的圆弧形轨道，其截面如图，某同学用一辆滑板车和手机估测轨道半径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>（滑板车的长度远小于轨道半径）</w:t>
      </w:r>
      <w:r>
        <w:rPr>
          <w:rFonts w:ascii="Times New Roman" w:hAnsi="Times New Roman" w:cs="Times New Roman"/>
        </w:rPr>
        <w:t>.</w:t>
      </w:r>
    </w:p>
    <w:p w14:paraId="192D503F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800" behindDoc="0" locked="0" layoutInCell="1" allowOverlap="1" wp14:anchorId="497A52AA" wp14:editId="74C22084">
            <wp:simplePos x="0" y="0"/>
            <wp:positionH relativeFrom="column">
              <wp:posOffset>4925060</wp:posOffset>
            </wp:positionH>
            <wp:positionV relativeFrom="paragraph">
              <wp:posOffset>33655</wp:posOffset>
            </wp:positionV>
            <wp:extent cx="1188085" cy="252095"/>
            <wp:effectExtent l="0" t="0" r="0" b="0"/>
            <wp:wrapSquare wrapText="bothSides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主要实验过程如下：</w:t>
      </w:r>
    </w:p>
    <w:p w14:paraId="7A6C2D64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①</w:t>
      </w:r>
      <w:r>
        <w:rPr>
          <w:rFonts w:ascii="Times New Roman" w:hAnsi="Times New Roman" w:cs="Times New Roman"/>
        </w:rPr>
        <w:t>用手机查得当地的重力加速度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；</w:t>
      </w:r>
    </w:p>
    <w:p w14:paraId="2316517D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②</w:t>
      </w:r>
      <w:r>
        <w:rPr>
          <w:rFonts w:ascii="Times New Roman" w:hAnsi="Times New Roman" w:cs="Times New Roman"/>
        </w:rPr>
        <w:t>找出轨道的最低点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，把滑板车从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点移开一小段距离至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点，由静止释放，用手机测出它完成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次全振动的时间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，算出滑板车做往复运动的周期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　　　　</w:t>
      </w:r>
      <w:r>
        <w:rPr>
          <w:rFonts w:ascii="Times New Roman" w:hAnsi="Times New Roman" w:cs="Times New Roman"/>
        </w:rPr>
        <w:t>；</w:t>
      </w:r>
    </w:p>
    <w:p w14:paraId="2A40DB23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③</w:t>
      </w:r>
      <w:r>
        <w:rPr>
          <w:rFonts w:ascii="Times New Roman" w:hAnsi="Times New Roman" w:cs="Times New Roman"/>
        </w:rPr>
        <w:t>将滑板车的运动视为简谐运动，则可将以上测量结果代入公式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　　　　</w:t>
      </w:r>
      <w:r>
        <w:rPr>
          <w:rFonts w:ascii="Times New Roman" w:hAnsi="Times New Roman" w:cs="Times New Roman"/>
        </w:rPr>
        <w:t>（用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表示）计算出轨道半径</w:t>
      </w:r>
      <w:r>
        <w:rPr>
          <w:rFonts w:ascii="Times New Roman" w:hAnsi="Times New Roman" w:cs="Times New Roman"/>
        </w:rPr>
        <w:t>.</w:t>
      </w:r>
    </w:p>
    <w:p w14:paraId="1523A66F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）某同学用如图（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）所示的装置测量重力加速度</w:t>
      </w:r>
      <w:r>
        <w:rPr>
          <w:rFonts w:ascii="Times New Roman" w:hAnsi="Times New Roman" w:cs="Times New Roman"/>
        </w:rPr>
        <w:t>.</w:t>
      </w:r>
    </w:p>
    <w:p w14:paraId="13B4A633" w14:textId="77777777" w:rsidR="00C910EA" w:rsidRDefault="00000000">
      <w:pPr>
        <w:pStyle w:val="1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0" locked="0" layoutInCell="1" allowOverlap="1" wp14:anchorId="56666336" wp14:editId="30F8E0D1">
            <wp:simplePos x="0" y="0"/>
            <wp:positionH relativeFrom="column">
              <wp:posOffset>408305</wp:posOffset>
            </wp:positionH>
            <wp:positionV relativeFrom="paragraph">
              <wp:posOffset>3175</wp:posOffset>
            </wp:positionV>
            <wp:extent cx="2915920" cy="1151890"/>
            <wp:effectExtent l="0" t="0" r="0" b="0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8BD02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B57BE55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602D9D17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50F06FDE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330082CC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35A69C35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53C37DC3" w14:textId="77777777" w:rsidR="00C910EA" w:rsidRDefault="00C910EA">
      <w:pPr>
        <w:pStyle w:val="af4"/>
        <w:spacing w:line="312" w:lineRule="auto"/>
        <w:ind w:leftChars="200" w:left="440" w:firstLineChars="0" w:firstLine="0"/>
        <w:outlineLvl w:val="9"/>
        <w:rPr>
          <w:rFonts w:ascii="Times New Roman" w:hAnsi="Times New Roman" w:cs="Times New Roman"/>
        </w:rPr>
      </w:pPr>
    </w:p>
    <w:p w14:paraId="0DBC79E2" w14:textId="77777777" w:rsidR="00C910EA" w:rsidRDefault="00000000">
      <w:pPr>
        <w:pStyle w:val="af4"/>
        <w:spacing w:line="312" w:lineRule="auto"/>
        <w:ind w:leftChars="200" w:lef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实验器材：有机玻璃条（白色是透光部分，黑色是宽度均为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=1.00 cm</w:t>
      </w:r>
      <w:r>
        <w:rPr>
          <w:rFonts w:ascii="Times New Roman" w:hAnsi="Times New Roman" w:cs="Times New Roman"/>
        </w:rPr>
        <w:t>的挡光片），铁架台，数字计时器（含光电门），刻度尺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主要实验过程如下：</w:t>
      </w:r>
    </w:p>
    <w:p w14:paraId="129C96FD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①</w:t>
      </w:r>
      <w:r>
        <w:rPr>
          <w:rFonts w:ascii="Times New Roman" w:hAnsi="Times New Roman" w:cs="Times New Roman"/>
        </w:rPr>
        <w:t>将光电门安装在铁架台上，下方放置承接玻璃条下落的缓冲物；</w:t>
      </w:r>
    </w:p>
    <w:p w14:paraId="1C59311E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②</w:t>
      </w:r>
      <w:r>
        <w:rPr>
          <w:rFonts w:ascii="Times New Roman" w:hAnsi="Times New Roman" w:cs="Times New Roman"/>
        </w:rPr>
        <w:t>用刻度尺测量两挡光片间的距离，刻度尺的示数如图（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）所示，读出两挡光片间的距离</w:t>
      </w:r>
    </w:p>
    <w:p w14:paraId="24BE1122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　　　　</w:t>
      </w:r>
      <w:r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；</w:t>
      </w:r>
    </w:p>
    <w:p w14:paraId="2AA418E6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③</w:t>
      </w:r>
      <w:r>
        <w:rPr>
          <w:rFonts w:ascii="Times New Roman" w:hAnsi="Times New Roman" w:cs="Times New Roman"/>
        </w:rPr>
        <w:t>手提玻璃条上端使它静止在</w:t>
      </w:r>
      <w:r>
        <w:rPr>
          <w:rFonts w:ascii="Times New Roman" w:hAnsi="Times New Roman" w:cs="Times New Roman"/>
          <w:u w:val="single"/>
        </w:rPr>
        <w:t xml:space="preserve">　　　　</w:t>
      </w:r>
      <w:r>
        <w:rPr>
          <w:rFonts w:ascii="Times New Roman" w:hAnsi="Times New Roman" w:cs="Times New Roman"/>
        </w:rPr>
        <w:t>方向上，让光电门的光束从玻璃条下端的透光部分通过；</w:t>
      </w:r>
    </w:p>
    <w:p w14:paraId="745BF755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④</w:t>
      </w:r>
      <w:r>
        <w:rPr>
          <w:rFonts w:ascii="Times New Roman" w:hAnsi="Times New Roman" w:cs="Times New Roman"/>
        </w:rPr>
        <w:t>让玻璃条自由下落，测得两次挡光的时间分别为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=10.003 ms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=5.000 ms</w:t>
      </w:r>
      <w:r>
        <w:rPr>
          <w:rFonts w:ascii="Times New Roman" w:hAnsi="Times New Roman" w:cs="Times New Roman"/>
        </w:rPr>
        <w:t>；</w:t>
      </w:r>
    </w:p>
    <w:p w14:paraId="072C7889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Cambria Math" w:hAnsi="Cambria Math" w:cs="Cambria Math"/>
        </w:rPr>
        <w:t>⑤</w:t>
      </w:r>
      <w:r>
        <w:rPr>
          <w:rFonts w:ascii="Times New Roman" w:hAnsi="Times New Roman" w:cs="Times New Roman"/>
        </w:rPr>
        <w:t>根据以上测量的数据计算出重力加速度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　　　　</w:t>
      </w:r>
      <w:r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（结果保留三位有效数字）</w:t>
      </w:r>
      <w:r>
        <w:rPr>
          <w:rFonts w:ascii="Times New Roman" w:hAnsi="Times New Roman" w:cs="Times New Roman"/>
        </w:rPr>
        <w:t>.</w:t>
      </w:r>
    </w:p>
    <w:p w14:paraId="5018CE99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Cambria Math" w:hAnsi="Cambria Math" w:cs="Cambria Math"/>
        </w:rPr>
        <w:t>②</w:t>
      </w:r>
      <w:r>
        <w:rPr>
          <w:rFonts w:ascii="Times New Roman" w:hAnsi="Times New Roman" w:cs="Times New Roman"/>
          <w:position w:val="-24"/>
        </w:rPr>
        <w:object w:dxaOrig="253" w:dyaOrig="659" w14:anchorId="56D56F5E">
          <v:shape id="_x0000_i1034" type="#_x0000_t75" style="width:12.55pt;height:32.85pt" o:ole="">
            <v:imagedata r:id="rId37" o:title=""/>
          </v:shape>
          <o:OLEObject Type="Embed" ProgID="Equation.DSMT4" ShapeID="_x0000_i1034" DrawAspect="Content" ObjectID="_1800903938" r:id="rId38"/>
        </w:object>
      </w:r>
      <w:r>
        <w:rPr>
          <w:rFonts w:ascii="Times New Roman" w:eastAsia="方正书宋_GBK" w:hAnsi="Times New Roman" w:cs="Times New Roman"/>
          <w:sz w:val="18"/>
          <w:szCs w:val="18"/>
        </w:rPr>
        <w:t>；</w:t>
      </w:r>
      <w:r>
        <w:rPr>
          <w:rFonts w:ascii="Cambria Math" w:eastAsia="方正书宋_GBK" w:hAnsi="Cambria Math" w:cs="Cambria Math"/>
        </w:rPr>
        <w:t>③</w:t>
      </w:r>
      <w:r>
        <w:rPr>
          <w:rFonts w:ascii="Times New Roman" w:hAnsi="Times New Roman" w:cs="Times New Roman"/>
          <w:position w:val="-24"/>
        </w:rPr>
        <w:object w:dxaOrig="675" w:dyaOrig="659" w14:anchorId="551E40E3">
          <v:shape id="_x0000_i1035" type="#_x0000_t75" style="width:33.85pt;height:32.85pt" o:ole="">
            <v:imagedata r:id="rId39" o:title=""/>
          </v:shape>
          <o:OLEObject Type="Embed" ProgID="Equation.DSMT4" ShapeID="_x0000_i1035" DrawAspect="Content" ObjectID="_1800903939" r:id="rId40"/>
        </w:object>
      </w:r>
      <w:r>
        <w:rPr>
          <w:rFonts w:ascii="Times New Roman" w:eastAsia="方正书宋_GBK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eastAsia="方正书宋_GBK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Cambria Math" w:eastAsia="方正书宋_GBK" w:hAnsi="Cambria Math" w:cs="Cambria Math"/>
        </w:rPr>
        <w:t>②</w:t>
      </w:r>
      <w:r>
        <w:rPr>
          <w:rFonts w:ascii="Times New Roman" w:eastAsia="方正书宋_GBK" w:hAnsi="Times New Roman" w:cs="Times New Roman"/>
        </w:rPr>
        <w:t>15.40</w:t>
      </w:r>
      <w:r>
        <w:rPr>
          <w:rFonts w:ascii="Times New Roman" w:eastAsia="方正书宋_GBK" w:hAnsi="Times New Roman" w:cs="Times New Roman"/>
          <w:sz w:val="18"/>
          <w:szCs w:val="18"/>
        </w:rPr>
        <w:t>；</w:t>
      </w:r>
      <w:r>
        <w:rPr>
          <w:rFonts w:ascii="Cambria Math" w:eastAsia="方正书宋_GBK" w:hAnsi="Cambria Math" w:cs="Cambria Math"/>
        </w:rPr>
        <w:t>③</w:t>
      </w:r>
      <w:r>
        <w:rPr>
          <w:rFonts w:ascii="Times New Roman" w:hAnsi="Times New Roman" w:cs="Times New Roman"/>
        </w:rPr>
        <w:t>竖直</w:t>
      </w:r>
      <w:r>
        <w:rPr>
          <w:rFonts w:ascii="Times New Roman" w:eastAsia="方正书宋_GBK" w:hAnsi="Times New Roman" w:cs="Times New Roman"/>
          <w:sz w:val="18"/>
          <w:szCs w:val="18"/>
        </w:rPr>
        <w:t>；</w:t>
      </w:r>
      <w:r>
        <w:rPr>
          <w:rFonts w:ascii="Cambria Math" w:eastAsia="方正书宋_GBK" w:hAnsi="Cambria Math" w:cs="Cambria Math"/>
        </w:rPr>
        <w:t>⑤</w:t>
      </w:r>
      <w:r>
        <w:rPr>
          <w:rFonts w:ascii="Times New Roman" w:eastAsia="方正书宋_GBK" w:hAnsi="Times New Roman" w:cs="Times New Roman"/>
        </w:rPr>
        <w:t>9.74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62BAB193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·15</w:t>
      </w:r>
      <w:r>
        <w:rPr>
          <w:rFonts w:ascii="Times New Roman" w:hAnsi="Times New Roman" w:cs="Times New Roman"/>
        </w:rPr>
        <w:t>）（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分）在测量定值电阻阻值的实验中，提供的实验器材如下：电压表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（量程</w:t>
      </w:r>
      <w:r>
        <w:rPr>
          <w:rFonts w:ascii="Times New Roman" w:hAnsi="Times New Roman" w:cs="Times New Roman"/>
        </w:rPr>
        <w:t>3 V</w:t>
      </w:r>
      <w:r>
        <w:rPr>
          <w:rFonts w:ascii="Times New Roman" w:hAnsi="Times New Roman" w:cs="Times New Roman"/>
        </w:rPr>
        <w:t>，内阻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=3.0 kΩ</w:t>
      </w:r>
      <w:r>
        <w:rPr>
          <w:rFonts w:ascii="Times New Roman" w:hAnsi="Times New Roman" w:cs="Times New Roman"/>
        </w:rPr>
        <w:t>），电压表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（量程</w:t>
      </w:r>
      <w:r>
        <w:rPr>
          <w:rFonts w:ascii="Times New Roman" w:hAnsi="Times New Roman" w:cs="Times New Roman"/>
        </w:rPr>
        <w:t>3 V</w:t>
      </w:r>
      <w:r>
        <w:rPr>
          <w:rFonts w:ascii="Times New Roman" w:hAnsi="Times New Roman" w:cs="Times New Roman"/>
        </w:rPr>
        <w:t>，内阻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=5.0</w:t>
      </w:r>
      <w:bookmarkStart w:id="1" w:name="_Hlk187413894"/>
      <w:r>
        <w:rPr>
          <w:rFonts w:ascii="Times New Roman" w:hAnsi="Times New Roman" w:cs="Times New Roman"/>
        </w:rPr>
        <w:t xml:space="preserve"> </w:t>
      </w:r>
      <w:bookmarkEnd w:id="1"/>
      <w:r>
        <w:rPr>
          <w:rFonts w:ascii="Times New Roman" w:hAnsi="Times New Roman" w:cs="Times New Roman"/>
        </w:rPr>
        <w:t>kΩ</w:t>
      </w:r>
      <w:r>
        <w:rPr>
          <w:rFonts w:ascii="Times New Roman" w:hAnsi="Times New Roman" w:cs="Times New Roman"/>
        </w:rPr>
        <w:t>），滑动变阻器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  <w:iCs/>
        </w:rPr>
        <w:t>（</w:t>
      </w:r>
      <w:r>
        <w:rPr>
          <w:rFonts w:ascii="Times New Roman" w:hAnsi="Times New Roman" w:cs="Times New Roman"/>
        </w:rPr>
        <w:t>额定电流</w:t>
      </w:r>
      <w:r>
        <w:rPr>
          <w:rFonts w:ascii="Times New Roman" w:hAnsi="Times New Roman" w:cs="Times New Roman"/>
        </w:rPr>
        <w:t>1.5 A</w:t>
      </w:r>
      <w:r>
        <w:rPr>
          <w:rFonts w:ascii="Times New Roman" w:hAnsi="Times New Roman" w:cs="Times New Roman"/>
        </w:rPr>
        <w:t>，最大阻值</w:t>
      </w:r>
      <w:r>
        <w:rPr>
          <w:rFonts w:ascii="Times New Roman" w:hAnsi="Times New Roman" w:cs="Times New Roman"/>
        </w:rPr>
        <w:t>100 Ω</w:t>
      </w:r>
      <w:r>
        <w:rPr>
          <w:rFonts w:ascii="Times New Roman" w:hAnsi="Times New Roman" w:cs="Times New Roman"/>
        </w:rPr>
        <w:t>），待测定值电阻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  <w:i/>
          <w:iCs/>
          <w:vertAlign w:val="subscript"/>
        </w:rPr>
        <w:t>x</w:t>
      </w:r>
      <w:r>
        <w:rPr>
          <w:rFonts w:ascii="Times New Roman" w:hAnsi="Times New Roman" w:cs="Times New Roman"/>
        </w:rPr>
        <w:t>，电源</w:t>
      </w: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</w:rPr>
        <w:t>（电动势</w:t>
      </w:r>
      <w:r>
        <w:rPr>
          <w:rFonts w:ascii="Times New Roman" w:hAnsi="Times New Roman" w:cs="Times New Roman"/>
        </w:rPr>
        <w:t>6.0 V</w:t>
      </w:r>
      <w:r>
        <w:rPr>
          <w:rFonts w:ascii="Times New Roman" w:hAnsi="Times New Roman" w:cs="Times New Roman"/>
        </w:rPr>
        <w:t>，内阻不计），单刀开关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，导线若干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回答下列问题：</w:t>
      </w:r>
    </w:p>
    <w:p w14:paraId="2F3B471E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0" locked="0" layoutInCell="1" allowOverlap="1" wp14:anchorId="04AC3935" wp14:editId="5E1B5994">
            <wp:simplePos x="0" y="0"/>
            <wp:positionH relativeFrom="column">
              <wp:posOffset>1118235</wp:posOffset>
            </wp:positionH>
            <wp:positionV relativeFrom="paragraph">
              <wp:posOffset>35560</wp:posOffset>
            </wp:positionV>
            <wp:extent cx="1426845" cy="1132840"/>
            <wp:effectExtent l="0" t="0" r="1905" b="0"/>
            <wp:wrapSquare wrapText="bothSides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</w:p>
    <w:p w14:paraId="10242743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5602F541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4A879621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4E974FD2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1DDE1158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6B4C1F94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）实验中滑动变阻器应采用</w:t>
      </w:r>
      <w:r>
        <w:rPr>
          <w:rFonts w:ascii="Times New Roman" w:hAnsi="Times New Roman" w:cs="Times New Roman"/>
          <w:u w:val="single"/>
        </w:rPr>
        <w:t xml:space="preserve">　　　　</w:t>
      </w:r>
      <w:r>
        <w:rPr>
          <w:rFonts w:ascii="Times New Roman" w:hAnsi="Times New Roman" w:cs="Times New Roman"/>
        </w:rPr>
        <w:t>接法</w:t>
      </w:r>
      <m:oMath>
        <m:r>
          <m:rPr>
            <m:sty m:val="p"/>
          </m:rPr>
          <w:rPr>
            <w:rFonts w:ascii="Cambria Math" w:hAnsi="Cambria Math" w:cs="Times New Roman"/>
          </w:rPr>
          <m:t>（</m:t>
        </m:r>
      </m:oMath>
      <w:r>
        <w:rPr>
          <w:rFonts w:ascii="Times New Roman" w:hAnsi="Times New Roman" w:cs="Times New Roman"/>
        </w:rPr>
        <w:t>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限流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分压</w:t>
      </w:r>
      <w:r>
        <w:rPr>
          <w:rFonts w:ascii="Times New Roman" w:hAnsi="Times New Roman" w:cs="Times New Roman"/>
        </w:rPr>
        <w:t>”</w:t>
      </w:r>
      <m:oMath>
        <m:r>
          <m:rPr>
            <m:sty m:val="p"/>
          </m:rPr>
          <w:rPr>
            <w:rFonts w:ascii="Cambria Math" w:hAnsi="Cambria Math" w:cs="Times New Roman"/>
          </w:rPr>
          <m:t>）</m:t>
        </m:r>
      </m:oMath>
      <w:r>
        <w:rPr>
          <w:rFonts w:ascii="Times New Roman" w:hAnsi="Times New Roman" w:cs="Times New Roman"/>
        </w:rPr>
        <w:t>；</w:t>
      </w:r>
    </w:p>
    <w:p w14:paraId="62645CF6" w14:textId="77777777" w:rsidR="00C910EA" w:rsidRDefault="00000000">
      <w:pPr>
        <w:pStyle w:val="af4"/>
        <w:tabs>
          <w:tab w:val="clear" w:pos="420"/>
          <w:tab w:val="left" w:pos="310"/>
        </w:tabs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）虚线框中的电路原理图补充完整；</w:t>
      </w:r>
    </w:p>
    <w:p w14:paraId="3F4F2E4C" w14:textId="77777777" w:rsidR="00C910EA" w:rsidRDefault="00000000">
      <w:pPr>
        <w:pStyle w:val="1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）根据下表中的实验数据（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  <w:iCs/>
          <w:vertAlign w:val="subscript"/>
        </w:rPr>
        <w:t>2</w:t>
      </w:r>
      <w:r>
        <w:rPr>
          <w:rFonts w:ascii="Times New Roman" w:hAnsi="Times New Roman" w:cs="Times New Roman"/>
        </w:rPr>
        <w:t>分别为电压表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的示数），在图（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）给出的坐标纸上补齐数据点，并绘制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  <w:iCs/>
          <w:vertAlign w:val="subscript"/>
        </w:rPr>
        <w:t>2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i/>
          <w:iCs/>
        </w:rPr>
        <w:t xml:space="preserve"> 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图象；</w:t>
      </w:r>
    </w:p>
    <w:tbl>
      <w:tblPr>
        <w:tblpPr w:leftFromText="180" w:rightFromText="180" w:vertAnchor="text" w:horzAnchor="page" w:tblpX="5656" w:tblpY="327"/>
        <w:tblW w:w="0" w:type="auto"/>
        <w:tblLook w:val="04A0" w:firstRow="1" w:lastRow="0" w:firstColumn="1" w:lastColumn="0" w:noHBand="0" w:noVBand="1"/>
      </w:tblPr>
      <w:tblGrid>
        <w:gridCol w:w="780"/>
        <w:gridCol w:w="624"/>
        <w:gridCol w:w="624"/>
        <w:gridCol w:w="624"/>
        <w:gridCol w:w="624"/>
        <w:gridCol w:w="624"/>
      </w:tblGrid>
      <w:tr w:rsidR="00C910EA" w14:paraId="73E1241C" w14:textId="77777777">
        <w:trPr>
          <w:trHeight w:val="27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5BAFE6C9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测量次数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06358A4F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4F07B1A5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7536E293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559F2739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55B09F6E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910EA" w14:paraId="0A7A2569" w14:textId="77777777">
        <w:trPr>
          <w:trHeight w:val="27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1F334E9E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U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0E5BD466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73F00E17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5B597BAB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12EA3DF1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3F5712D4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</w:t>
            </w:r>
          </w:p>
        </w:tc>
      </w:tr>
      <w:tr w:rsidR="00C910EA" w14:paraId="6C4009E8" w14:textId="77777777">
        <w:trPr>
          <w:trHeight w:val="27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0AF9F12F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U</w:t>
            </w:r>
            <w:r>
              <w:rPr>
                <w:rFonts w:ascii="Times New Roman" w:hAnsi="Times New Roman" w:cs="Times New Roman"/>
                <w:iCs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31A648DB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5345B68D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34791385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23EE960E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14:paraId="12FF6E88" w14:textId="77777777" w:rsidR="00C910EA" w:rsidRDefault="00000000">
            <w:pPr>
              <w:pStyle w:val="af6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4.82</w:t>
            </w:r>
          </w:p>
        </w:tc>
      </w:tr>
    </w:tbl>
    <w:p w14:paraId="6FC8F374" w14:textId="77777777" w:rsidR="00C910EA" w:rsidRDefault="00000000">
      <w:pPr>
        <w:pStyle w:val="1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0" locked="0" layoutInCell="1" allowOverlap="1" wp14:anchorId="5A486CDD" wp14:editId="27853BEB">
            <wp:simplePos x="0" y="0"/>
            <wp:positionH relativeFrom="column">
              <wp:posOffset>890905</wp:posOffset>
            </wp:positionH>
            <wp:positionV relativeFrom="paragraph">
              <wp:posOffset>635</wp:posOffset>
            </wp:positionV>
            <wp:extent cx="1943735" cy="1799590"/>
            <wp:effectExtent l="0" t="0" r="0" b="0"/>
            <wp:wrapSquare wrapText="bothSides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091D2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156CF52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5A5C792B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28A1548B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50351DE1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20C82239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38D5A43F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770ADFEC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773D552B" w14:textId="77777777" w:rsidR="00C910EA" w:rsidRDefault="00000000">
      <w:pPr>
        <w:pStyle w:val="af4"/>
        <w:spacing w:line="312" w:lineRule="auto"/>
        <w:ind w:leftChars="100" w:left="440" w:hangingChars="100" w:hanging="22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）由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  <w:iCs/>
          <w:vertAlign w:val="subscript"/>
        </w:rPr>
        <w:t>2</w:t>
      </w:r>
      <w:r>
        <w:rPr>
          <w:rFonts w:ascii="宋体" w:eastAsia="宋体" w:hAnsi="宋体" w:cs="Times New Roman"/>
        </w:rPr>
        <w:t>-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图象得到待测定值电阻的阻值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  <w:i/>
          <w:iCs/>
          <w:vertAlign w:val="subscript"/>
        </w:rPr>
        <w:t>x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　　　　</w:t>
      </w:r>
      <w:r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（结果保留三位有效数字）；</w:t>
      </w:r>
    </w:p>
    <w:p w14:paraId="06F95D51" w14:textId="77777777" w:rsidR="00C910EA" w:rsidRDefault="00000000">
      <w:pPr>
        <w:pStyle w:val="af4"/>
        <w:tabs>
          <w:tab w:val="clear" w:pos="420"/>
        </w:tabs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0" locked="0" layoutInCell="1" allowOverlap="1" wp14:anchorId="3D5873D9" wp14:editId="05611EA2">
            <wp:simplePos x="0" y="0"/>
            <wp:positionH relativeFrom="column">
              <wp:posOffset>1088390</wp:posOffset>
            </wp:positionH>
            <wp:positionV relativeFrom="paragraph">
              <wp:posOffset>479425</wp:posOffset>
            </wp:positionV>
            <wp:extent cx="1223645" cy="1187450"/>
            <wp:effectExtent l="0" t="0" r="0" b="0"/>
            <wp:wrapSquare wrapText="bothSides"/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）完成上述实验后，若要继续采用该实验原理测定另一个定值电阻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  <w:i/>
          <w:iCs/>
          <w:vertAlign w:val="subscript"/>
        </w:rPr>
        <w:t>y</w:t>
      </w:r>
      <w:r>
        <w:rPr>
          <w:rFonts w:ascii="Times New Roman" w:hAnsi="Times New Roman" w:cs="Times New Roman"/>
          <w:iCs/>
        </w:rPr>
        <w:t>（</w:t>
      </w:r>
      <w:r>
        <w:rPr>
          <w:rFonts w:ascii="Times New Roman" w:hAnsi="Times New Roman" w:cs="Times New Roman"/>
        </w:rPr>
        <w:t>阻值约为</w:t>
      </w:r>
      <w:r>
        <w:rPr>
          <w:rFonts w:ascii="Times New Roman" w:hAnsi="Times New Roman" w:cs="Times New Roman"/>
        </w:rPr>
        <w:t>700 Ω</w:t>
      </w:r>
      <w:r>
        <w:rPr>
          <w:rFonts w:ascii="Times New Roman" w:hAnsi="Times New Roman" w:cs="Times New Roman"/>
        </w:rPr>
        <w:t>）的阻值，在不额外增加器材的前提下，要求实验精度尽可能高，请在图（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）的虚线框内画出你改进的电路图</w:t>
      </w:r>
      <w:r>
        <w:rPr>
          <w:rFonts w:ascii="Times New Roman" w:hAnsi="Times New Roman" w:cs="Times New Roman"/>
        </w:rPr>
        <w:t>.</w:t>
      </w:r>
    </w:p>
    <w:p w14:paraId="277DA84C" w14:textId="77777777" w:rsidR="00C910EA" w:rsidRDefault="00C910EA">
      <w:pPr>
        <w:pStyle w:val="1"/>
        <w:spacing w:line="312" w:lineRule="auto"/>
        <w:rPr>
          <w:rFonts w:ascii="Times New Roman" w:hAnsi="Times New Roman" w:cs="Times New Roman"/>
        </w:rPr>
      </w:pPr>
    </w:p>
    <w:p w14:paraId="1AAE241C" w14:textId="77777777" w:rsidR="00C910EA" w:rsidRDefault="00C910EA">
      <w:pPr>
        <w:pStyle w:val="1"/>
        <w:spacing w:line="312" w:lineRule="auto"/>
        <w:rPr>
          <w:rFonts w:ascii="Times New Roman" w:hAnsi="Times New Roman" w:cs="Times New Roman"/>
        </w:rPr>
      </w:pPr>
    </w:p>
    <w:p w14:paraId="25ABF800" w14:textId="77777777" w:rsidR="00C910EA" w:rsidRDefault="00C910EA">
      <w:pPr>
        <w:pStyle w:val="1"/>
        <w:spacing w:line="312" w:lineRule="auto"/>
        <w:rPr>
          <w:rFonts w:ascii="Times New Roman" w:hAnsi="Times New Roman" w:cs="Times New Roman"/>
        </w:rPr>
      </w:pPr>
    </w:p>
    <w:p w14:paraId="5155E9D2" w14:textId="77777777" w:rsidR="00C910EA" w:rsidRDefault="00C910EA">
      <w:pPr>
        <w:pStyle w:val="1"/>
        <w:spacing w:line="312" w:lineRule="auto"/>
        <w:rPr>
          <w:rFonts w:ascii="Times New Roman" w:hAnsi="Times New Roman" w:cs="Times New Roman"/>
        </w:rPr>
      </w:pPr>
    </w:p>
    <w:p w14:paraId="67F8049D" w14:textId="77777777" w:rsidR="00C910EA" w:rsidRDefault="00000000">
      <w:pPr>
        <w:pStyle w:val="af8"/>
        <w:spacing w:line="312" w:lineRule="auto"/>
        <w:ind w:left="660" w:hanging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）分压；（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）如图甲所示；</w:t>
      </w:r>
    </w:p>
    <w:p w14:paraId="30D5E762" w14:textId="77777777" w:rsidR="00C910EA" w:rsidRDefault="00000000">
      <w:pPr>
        <w:pStyle w:val="af9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79E0D54F" wp14:editId="41643B33">
            <wp:extent cx="899795" cy="935990"/>
            <wp:effectExtent l="0" t="0" r="0" b="0"/>
            <wp:docPr id="12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.jpe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671B" w14:textId="77777777" w:rsidR="00C910EA" w:rsidRDefault="00000000">
      <w:pPr>
        <w:pStyle w:val="af8"/>
        <w:spacing w:line="312" w:lineRule="auto"/>
        <w:ind w:left="660" w:hanging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）如图乙所示；</w:t>
      </w:r>
    </w:p>
    <w:p w14:paraId="24F23BBF" w14:textId="77777777" w:rsidR="00C910EA" w:rsidRDefault="00000000">
      <w:pPr>
        <w:pStyle w:val="af9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3D3FE4FA" wp14:editId="57400F4E">
            <wp:extent cx="1727835" cy="1547495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jpe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4F97FDEC" wp14:editId="14F537BB">
            <wp:extent cx="683895" cy="1115695"/>
            <wp:effectExtent l="0" t="0" r="0" b="0"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C60E" w14:textId="77777777" w:rsidR="00C910EA" w:rsidRDefault="00000000">
      <w:pPr>
        <w:pStyle w:val="af8"/>
        <w:spacing w:line="312" w:lineRule="auto"/>
        <w:ind w:left="660" w:hanging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1.82×10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；（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）如图丙所示</w:t>
      </w:r>
      <w:r>
        <w:rPr>
          <w:rFonts w:ascii="Times New Roman" w:hAnsi="Times New Roman" w:cs="Times New Roman"/>
        </w:rPr>
        <w:t>.</w:t>
      </w:r>
    </w:p>
    <w:p w14:paraId="78BD05B6" w14:textId="77777777" w:rsidR="00C910EA" w:rsidRDefault="00C910EA">
      <w:pPr>
        <w:pStyle w:val="af8"/>
        <w:spacing w:line="312" w:lineRule="auto"/>
        <w:ind w:left="660" w:hanging="660"/>
        <w:rPr>
          <w:rFonts w:ascii="Times New Roman" w:hAnsi="Times New Roman" w:cs="Times New Roman"/>
        </w:rPr>
      </w:pPr>
    </w:p>
    <w:p w14:paraId="0691166D" w14:textId="77777777" w:rsidR="00C910EA" w:rsidRDefault="00000000">
      <w:pPr>
        <w:pStyle w:val="af3"/>
        <w:spacing w:line="312" w:lineRule="auto"/>
        <w:ind w:left="440" w:hanging="440"/>
        <w:outlineLvl w:val="9"/>
        <w:rPr>
          <w:rFonts w:ascii="Times New Roman" w:eastAsia="黑体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eastAsia="黑体" w:hAnsi="Times New Roman" w:cs="Times New Roman"/>
          <w:b/>
          <w:bCs/>
        </w:rPr>
        <w:t>四、计算题：本题共</w:t>
      </w:r>
      <w:r>
        <w:rPr>
          <w:rFonts w:ascii="Times New Roman" w:eastAsia="黑体" w:hAnsi="Times New Roman" w:cs="Times New Roman"/>
          <w:b/>
          <w:bCs/>
        </w:rPr>
        <w:t>3</w:t>
      </w:r>
      <w:r>
        <w:rPr>
          <w:rFonts w:ascii="Times New Roman" w:eastAsia="黑体" w:hAnsi="Times New Roman" w:cs="Times New Roman"/>
          <w:b/>
          <w:bCs/>
        </w:rPr>
        <w:t>小题，共</w:t>
      </w:r>
      <w:r>
        <w:rPr>
          <w:rFonts w:ascii="Times New Roman" w:eastAsia="黑体" w:hAnsi="Times New Roman" w:cs="Times New Roman"/>
          <w:b/>
          <w:bCs/>
        </w:rPr>
        <w:t>36</w:t>
      </w:r>
      <w:r>
        <w:rPr>
          <w:rFonts w:ascii="Times New Roman" w:eastAsia="黑体" w:hAnsi="Times New Roman" w:cs="Times New Roman"/>
          <w:b/>
          <w:bCs/>
        </w:rPr>
        <w:t>分</w:t>
      </w:r>
      <w:r>
        <w:rPr>
          <w:rFonts w:ascii="Times New Roman" w:eastAsia="黑体" w:hAnsi="Times New Roman" w:cs="Times New Roman"/>
          <w:b/>
          <w:bCs/>
        </w:rPr>
        <w:t>.</w:t>
      </w:r>
      <w:r>
        <w:rPr>
          <w:rFonts w:ascii="Times New Roman" w:eastAsia="黑体" w:hAnsi="Times New Roman" w:cs="Times New Roman"/>
          <w:b/>
          <w:bCs/>
        </w:rPr>
        <w:t>要求写出必要的文字说明、方程式和演算步骤</w:t>
      </w:r>
      <w:r>
        <w:rPr>
          <w:rFonts w:ascii="Times New Roman" w:hAnsi="Times New Roman" w:cs="Times New Roman"/>
          <w:b/>
        </w:rPr>
        <w:t>.</w:t>
      </w:r>
    </w:p>
    <w:p w14:paraId="0715F817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16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·16</w:t>
      </w:r>
      <w:r>
        <w:rPr>
          <w:rFonts w:ascii="Times New Roman" w:hAnsi="Times New Roman" w:cs="Times New Roman"/>
        </w:rPr>
        <w:t>）（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分）如图，圆柱形导热气缸长</w: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=60 cm</w:t>
      </w:r>
      <w:r>
        <w:rPr>
          <w:rFonts w:ascii="Times New Roman" w:hAnsi="Times New Roman" w:cs="Times New Roman"/>
        </w:rPr>
        <w:t>，缸内用活塞（质量和厚度均不计）密闭了一定质量的理想气体，缸底装有一个触发器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，当缸内压强达到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=1.5×10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Pa</w: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被触发，不计活塞与缸壁的摩擦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初始时，活塞位于缸口处，环境温度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=27 ℃</w:t>
      </w:r>
      <w:r>
        <w:rPr>
          <w:rFonts w:ascii="Times New Roman" w:hAnsi="Times New Roman" w:cs="Times New Roman"/>
        </w:rPr>
        <w:t>，压强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=1.0×10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Pa .</w:t>
      </w:r>
    </w:p>
    <w:p w14:paraId="70DB4F70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）若环境温度不变，缓慢向下推活塞，求</w:t>
      </w:r>
      <w:r>
        <w:rPr>
          <w:rFonts w:ascii="Times New Roman" w:hAnsi="Times New Roman" w:cs="Times New Roman" w:hint="eastAsia"/>
          <w:i/>
          <w:iCs/>
        </w:rPr>
        <w:t>D</w:t>
      </w:r>
      <w:r>
        <w:rPr>
          <w:rFonts w:ascii="Times New Roman" w:hAnsi="Times New Roman" w:cs="Times New Roman"/>
        </w:rPr>
        <w:t>刚好被触发时，活塞到缸底的距离；</w:t>
      </w:r>
    </w:p>
    <w:p w14:paraId="288367A9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）若活塞固定在缸口位置，缓慢升高环境温度，求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刚好被触发时的环境温度</w:t>
      </w:r>
      <w:r>
        <w:rPr>
          <w:rFonts w:ascii="Times New Roman" w:hAnsi="Times New Roman" w:cs="Times New Roman"/>
        </w:rPr>
        <w:t>.</w:t>
      </w:r>
    </w:p>
    <w:p w14:paraId="542C8E7E" w14:textId="77777777" w:rsidR="00C910EA" w:rsidRDefault="00000000">
      <w:pPr>
        <w:pStyle w:val="10"/>
        <w:spacing w:line="312" w:lineRule="auto"/>
        <w:ind w:right="880"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E67B11D" wp14:editId="0B027783">
            <wp:extent cx="863600" cy="935990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5848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A3E9A33" w14:textId="77777777" w:rsidR="00C910EA" w:rsidRDefault="00000000">
      <w:pPr>
        <w:pStyle w:val="af8"/>
        <w:spacing w:line="312" w:lineRule="auto"/>
        <w:ind w:left="660" w:hanging="660"/>
        <w:rPr>
          <w:rFonts w:ascii="Times New Roman" w:eastAsia="方正书宋_GBK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20 cm</w:t>
      </w:r>
      <w:r>
        <w:rPr>
          <w:rFonts w:ascii="Times New Roman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450 K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6EAE5A69" w14:textId="77777777" w:rsidR="00C910EA" w:rsidRDefault="00C910EA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</w:p>
    <w:p w14:paraId="31CF5DB7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·17</w:t>
      </w:r>
      <w:r>
        <w:rPr>
          <w:rFonts w:ascii="Times New Roman" w:hAnsi="Times New Roman" w:cs="Times New Roman"/>
        </w:rPr>
        <w:t>）（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分）如图所示，光滑的四分之一圆弧轨道</w:t>
      </w:r>
      <w:r>
        <w:rPr>
          <w:rFonts w:ascii="Times New Roman" w:hAnsi="Times New Roman" w:cs="Times New Roman"/>
          <w:i/>
          <w:iCs/>
        </w:rPr>
        <w:t>PQ</w:t>
      </w:r>
      <w:r>
        <w:rPr>
          <w:rFonts w:ascii="Times New Roman" w:hAnsi="Times New Roman" w:cs="Times New Roman"/>
        </w:rPr>
        <w:t>竖直放置，底端与一水平传送带相切，一质量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i/>
          <w:iCs/>
          <w:vertAlign w:val="subscript"/>
        </w:rPr>
        <w:t>a</w:t>
      </w:r>
      <w:r>
        <w:rPr>
          <w:rFonts w:ascii="Times New Roman" w:hAnsi="Times New Roman" w:cs="Times New Roman"/>
        </w:rPr>
        <w:t>=1 kg</w:t>
      </w:r>
      <w:r>
        <w:rPr>
          <w:rFonts w:ascii="Times New Roman" w:hAnsi="Times New Roman" w:cs="Times New Roman"/>
        </w:rPr>
        <w:t>的小物块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从圆弧轨道最高点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由静止释放，到最低点</w:t>
      </w:r>
      <w:r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>时与另一质量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i/>
          <w:iCs/>
          <w:vertAlign w:val="subscript"/>
        </w:rPr>
        <w:t>b</w:t>
      </w:r>
      <w:r>
        <w:rPr>
          <w:rFonts w:ascii="Times New Roman" w:hAnsi="Times New Roman" w:cs="Times New Roman"/>
        </w:rPr>
        <w:t>=3 kg</w:t>
      </w:r>
      <w:r>
        <w:rPr>
          <w:rFonts w:ascii="Times New Roman" w:hAnsi="Times New Roman" w:cs="Times New Roman"/>
        </w:rPr>
        <w:t>小物块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发生弹性正碰（碰撞时间极短）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已知圆弧轨道半径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>=0.8 m</w:t>
      </w:r>
      <w:r>
        <w:rPr>
          <w:rFonts w:ascii="Times New Roman" w:hAnsi="Times New Roman" w:cs="Times New Roman"/>
        </w:rPr>
        <w:t>，传送带的长度</w: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</w:rPr>
        <w:t>=1.25 m</w:t>
      </w:r>
      <w:r>
        <w:rPr>
          <w:rFonts w:ascii="Times New Roman" w:hAnsi="Times New Roman" w:cs="Times New Roman"/>
        </w:rPr>
        <w:t>，传送带以速度</w:t>
      </w:r>
      <w:r>
        <w:rPr>
          <w:rFonts w:ascii="Book Antiqua" w:eastAsia="宋体" w:hAnsi="Book Antiqua" w:cs="Times New Roman"/>
          <w:i/>
          <w:szCs w:val="21"/>
        </w:rPr>
        <w:t>v</w:t>
      </w:r>
      <w:r>
        <w:rPr>
          <w:rFonts w:ascii="Times New Roman" w:hAnsi="Times New Roman" w:cs="Times New Roman"/>
        </w:rPr>
        <w:t>=1 m/s</w:t>
      </w:r>
      <w:r>
        <w:rPr>
          <w:rFonts w:ascii="Times New Roman" w:hAnsi="Times New Roman" w:cs="Times New Roman"/>
        </w:rPr>
        <w:t>顺时针匀速转动，小物体与传送带间的动摩擦因数</w:t>
      </w:r>
      <w:r>
        <w:rPr>
          <w:rFonts w:ascii="Times New Roman" w:hAnsi="Times New Roman" w:cs="Times New Roman"/>
          <w:i/>
          <w:iCs/>
        </w:rPr>
        <w:t>μ</w:t>
      </w:r>
      <w:r>
        <w:rPr>
          <w:rFonts w:ascii="Times New Roman" w:hAnsi="Times New Roman" w:cs="Times New Roman"/>
        </w:rPr>
        <w:t>=0.2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=10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求</w:t>
      </w:r>
    </w:p>
    <w:p w14:paraId="7B4AFAC9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）碰撞前瞬间小物块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对圆弧轨道的压力大小；</w:t>
      </w:r>
    </w:p>
    <w:p w14:paraId="0683F1E6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）碰后小物块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能上升的最大高度；</w:t>
      </w:r>
    </w:p>
    <w:p w14:paraId="0EE3C838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）小物块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从传送带的左端运动到右端所需要的时间</w:t>
      </w:r>
      <w:r>
        <w:rPr>
          <w:rFonts w:ascii="Times New Roman" w:hAnsi="Times New Roman" w:cs="Times New Roman"/>
        </w:rPr>
        <w:t>.</w:t>
      </w:r>
    </w:p>
    <w:p w14:paraId="5384C0A5" w14:textId="77777777" w:rsidR="00C910EA" w:rsidRDefault="00000000">
      <w:pPr>
        <w:pStyle w:val="af4"/>
        <w:spacing w:line="312" w:lineRule="auto"/>
        <w:ind w:leftChars="150" w:left="440" w:hangingChars="50" w:hanging="110"/>
        <w:jc w:val="right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8AF851F" wp14:editId="009300BC">
            <wp:extent cx="1439545" cy="791845"/>
            <wp:effectExtent l="0" t="0" r="0" b="0"/>
            <wp:docPr id="3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4B8A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F61BF8D" w14:textId="77777777" w:rsidR="00C910EA" w:rsidRDefault="00000000">
      <w:pPr>
        <w:pStyle w:val="af8"/>
        <w:spacing w:line="312" w:lineRule="auto"/>
        <w:ind w:left="660" w:hanging="660"/>
        <w:rPr>
          <w:rFonts w:ascii="Times New Roman" w:eastAsia="方正书宋_GBK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30 N</w:t>
      </w:r>
      <w:r>
        <w:rPr>
          <w:rFonts w:ascii="Times New Roman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0.2 m</w:t>
      </w:r>
      <w:r>
        <w:rPr>
          <w:rFonts w:ascii="Times New Roman" w:hAnsi="Times New Roman" w:cs="Times New Roman"/>
          <w:sz w:val="18"/>
          <w:szCs w:val="18"/>
        </w:rPr>
        <w:t xml:space="preserve">;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1 s</w:t>
      </w:r>
    </w:p>
    <w:p w14:paraId="43FE7CEF" w14:textId="77777777" w:rsidR="00C910EA" w:rsidRDefault="00C910EA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</w:p>
    <w:p w14:paraId="150BA834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2020·</w:t>
      </w:r>
      <w:r>
        <w:rPr>
          <w:rFonts w:ascii="Times New Roman" w:hAnsi="Times New Roman" w:cs="Times New Roman"/>
        </w:rPr>
        <w:t>海南</w:t>
      </w:r>
      <w:r>
        <w:rPr>
          <w:rFonts w:ascii="Times New Roman" w:hAnsi="Times New Roman" w:cs="Times New Roman"/>
        </w:rPr>
        <w:t>·18</w:t>
      </w:r>
      <w:r>
        <w:rPr>
          <w:rFonts w:ascii="Times New Roman" w:hAnsi="Times New Roman" w:cs="Times New Roman"/>
        </w:rPr>
        <w:t>）（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分）如图所示，虚线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左侧有一个正三角形</w:t>
      </w:r>
      <w:r>
        <w:rPr>
          <w:rFonts w:ascii="Times New Roman" w:hAnsi="Times New Roman" w:cs="Times New Roman"/>
          <w:i/>
          <w:iCs/>
        </w:rPr>
        <w:t>ABC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点在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上，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平行，该三角形区域内存在垂直于纸面向外的匀强磁场；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右侧的整个区域存在垂直于纸面向里的匀强磁场，一个带正电的离子（重力不计）以初速度</w:t>
      </w:r>
      <w:r>
        <w:rPr>
          <w:rFonts w:ascii="Book Antiqua" w:eastAsia="宋体" w:hAnsi="Book Antiqua" w:cs="Times New Roman"/>
          <w:i/>
          <w:szCs w:val="21"/>
        </w:rPr>
        <w:t>v</w:t>
      </w:r>
      <w:r>
        <w:rPr>
          <w:rFonts w:ascii="Times New Roman" w:eastAsia="宋体" w:hAnsi="Times New Roman" w:cs="Times New Roman"/>
          <w:iCs/>
          <w:szCs w:val="21"/>
          <w:vertAlign w:val="subscript"/>
        </w:rPr>
        <w:t>0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>的中点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沿</w:t>
      </w:r>
      <w:r>
        <w:rPr>
          <w:rFonts w:ascii="Times New Roman" w:hAnsi="Times New Roman" w:cs="Times New Roman"/>
          <w:i/>
          <w:iCs/>
        </w:rPr>
        <w:t>OC</w:t>
      </w:r>
      <w:r>
        <w:rPr>
          <w:rFonts w:ascii="Times New Roman" w:hAnsi="Times New Roman" w:cs="Times New Roman"/>
        </w:rPr>
        <w:t>方向射入三角形区域，偏转</w:t>
      </w:r>
      <w:r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后从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上的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点（图中未画出）进入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右侧区域，偏转后恰能回到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已知离子的质量为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，电荷量为</w:t>
      </w:r>
      <w:r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>，正三角形的边长为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：</w:t>
      </w:r>
    </w:p>
    <w:p w14:paraId="7B40A263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）求三角形区域内磁场的磁感应强度；</w:t>
      </w:r>
    </w:p>
    <w:p w14:paraId="79A2A573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）求离子从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点射入到返回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点所需要的时间；</w:t>
      </w:r>
    </w:p>
    <w:p w14:paraId="6FB225C9" w14:textId="77777777" w:rsidR="00C910EA" w:rsidRDefault="00000000">
      <w:pPr>
        <w:pStyle w:val="af4"/>
        <w:spacing w:line="312" w:lineRule="auto"/>
        <w:ind w:left="44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）若原三角形区域存在的是一磁感应强度大小与原来相等的恒定磁场，将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右侧磁场变为一个与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相切于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点的圆形匀强磁场，让离子从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点射入圆形磁场，速度大小仍为</w:t>
      </w:r>
      <w:r>
        <w:rPr>
          <w:rFonts w:ascii="Book Antiqua" w:eastAsia="宋体" w:hAnsi="Book Antiqua" w:cs="Times New Roman"/>
          <w:i/>
          <w:szCs w:val="21"/>
        </w:rPr>
        <w:t>v</w:t>
      </w:r>
      <w:r>
        <w:rPr>
          <w:rFonts w:ascii="Times New Roman" w:eastAsia="宋体" w:hAnsi="Times New Roman" w:cs="Times New Roman"/>
          <w:iCs/>
          <w:szCs w:val="21"/>
          <w:vertAlign w:val="subscript"/>
        </w:rPr>
        <w:t>0</w:t>
      </w:r>
      <w:r>
        <w:rPr>
          <w:rFonts w:ascii="Times New Roman" w:hAnsi="Times New Roman" w:cs="Times New Roman"/>
        </w:rPr>
        <w:t>，方向垂直于</w:t>
      </w:r>
      <w:r>
        <w:rPr>
          <w:rFonts w:ascii="Times New Roman" w:hAnsi="Times New Roman" w:cs="Times New Roman"/>
          <w:i/>
          <w:iCs/>
        </w:rPr>
        <w:t>BC</w:t>
      </w:r>
      <w:r>
        <w:rPr>
          <w:rFonts w:ascii="Times New Roman" w:hAnsi="Times New Roman" w:cs="Times New Roman"/>
        </w:rPr>
        <w:t>，离子始终在纸面内运动，到达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点时的速度方向与</w:t>
      </w:r>
      <w:r>
        <w:rPr>
          <w:rFonts w:ascii="Times New Roman" w:hAnsi="Times New Roman" w:cs="Times New Roman"/>
          <w:i/>
          <w:iCs/>
        </w:rPr>
        <w:t>OC</w:t>
      </w:r>
      <w:r>
        <w:rPr>
          <w:rFonts w:ascii="Times New Roman" w:hAnsi="Times New Roman" w:cs="Times New Roman"/>
        </w:rPr>
        <w:t>成</w:t>
      </w:r>
      <w:r>
        <w:rPr>
          <w:rFonts w:ascii="Times New Roman" w:hAnsi="Times New Roman" w:cs="Times New Roman"/>
        </w:rPr>
        <w:t>120°</w:t>
      </w:r>
      <w:r>
        <w:rPr>
          <w:rFonts w:ascii="Times New Roman" w:hAnsi="Times New Roman" w:cs="Times New Roman"/>
        </w:rPr>
        <w:t>角，求圆形磁场的磁感应强度</w:t>
      </w:r>
      <w:r>
        <w:rPr>
          <w:rFonts w:ascii="Times New Roman" w:hAnsi="Times New Roman" w:cs="Times New Roman"/>
        </w:rPr>
        <w:t>.</w:t>
      </w:r>
    </w:p>
    <w:p w14:paraId="20607759" w14:textId="77777777" w:rsidR="00C910EA" w:rsidRDefault="00000000">
      <w:pPr>
        <w:pStyle w:val="10"/>
        <w:spacing w:line="312" w:lineRule="auto"/>
        <w:ind w:right="440" w:firstLineChars="50" w:firstLine="110"/>
        <w:rPr>
          <w:rFonts w:ascii="Times New Roman" w:eastAsia="方正书宋_GBK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228FD330" wp14:editId="02A59655">
            <wp:extent cx="683895" cy="1259840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1.jpe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书宋_GBK" w:hAnsi="Times New Roman" w:cs="Times New Roman"/>
        </w:rPr>
        <w:t xml:space="preserve"> </w:t>
      </w:r>
    </w:p>
    <w:p w14:paraId="2FCF5764" w14:textId="77777777" w:rsidR="00C910EA" w:rsidRDefault="00000000">
      <w:pPr>
        <w:tabs>
          <w:tab w:val="left" w:pos="3402"/>
        </w:tabs>
        <w:snapToGrid w:val="0"/>
        <w:spacing w:line="312" w:lineRule="auto"/>
        <w:ind w:firstLineChars="200" w:firstLine="440"/>
        <w:rPr>
          <w:rFonts w:ascii="Times New Roman" w:eastAsia="方正书宋_GBK" w:hAnsi="Times New Roman" w:cs="Times New Roman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8"/>
        </w:rPr>
        <w:object w:dxaOrig="506" w:dyaOrig="543" w14:anchorId="2584FB35">
          <v:shape id="_x0000_i1036" type="#_x0000_t75" style="width:25.35pt;height:27.05pt" o:ole="">
            <v:imagedata r:id="rId50" o:title=""/>
          </v:shape>
          <o:OLEObject Type="Embed" ProgID="Equation.DSMT4" ShapeID="_x0000_i1036" DrawAspect="Content" ObjectID="_1800903940" r:id="rId51"/>
        </w:object>
      </w:r>
      <w:r>
        <w:rPr>
          <w:rFonts w:ascii="Times New Roman" w:eastAsia="方正书宋_GBK" w:hAnsi="Times New Roman" w:cs="Times New Roman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eastAsia="方正书宋_GBK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30"/>
        </w:rPr>
        <w:object w:dxaOrig="992" w:dyaOrig="591" w14:anchorId="79A5E48D">
          <v:shape id="_x0000_i1037" type="#_x0000_t75" style="width:49.55pt;height:29.5pt" o:ole="">
            <v:imagedata r:id="rId52" o:title=""/>
          </v:shape>
          <o:OLEObject Type="Embed" ProgID="Equation.DSMT4" ShapeID="_x0000_i1037" DrawAspect="Content" ObjectID="_1800903941" r:id="rId53"/>
        </w:object>
      </w:r>
      <w:r>
        <w:rPr>
          <w:rFonts w:ascii="Times New Roman" w:eastAsia="方正书宋_GBK" w:hAnsi="Times New Roman" w:cs="Times New Roman"/>
        </w:rPr>
        <w:t xml:space="preserve"> 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（</w:t>
      </w:r>
      <w:r>
        <w:rPr>
          <w:rFonts w:ascii="Times New Roman" w:eastAsia="方正书宋_GBK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方正书宋_GBK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情况一：</w:t>
      </w:r>
      <w:r>
        <w:rPr>
          <w:rFonts w:ascii="Times New Roman" w:hAnsi="Times New Roman" w:cs="Times New Roman"/>
          <w:position w:val="-28"/>
        </w:rPr>
        <w:object w:dxaOrig="506" w:dyaOrig="543" w14:anchorId="6C3DE893">
          <v:shape id="_x0000_i1038" type="#_x0000_t75" style="width:25.35pt;height:27.05pt" o:ole="">
            <v:imagedata r:id="rId54" o:title=""/>
          </v:shape>
          <o:OLEObject Type="Embed" ProgID="Equation.DSMT4" ShapeID="_x0000_i1038" DrawAspect="Content" ObjectID="_1800903942" r:id="rId55"/>
        </w:object>
      </w:r>
      <w:r>
        <w:rPr>
          <w:rFonts w:ascii="Times New Roman" w:hAnsi="Times New Roman" w:cs="Times New Roman"/>
        </w:rPr>
        <w:t>情况二：</w:t>
      </w:r>
      <w:r>
        <w:rPr>
          <w:rFonts w:ascii="Times New Roman" w:hAnsi="Times New Roman" w:cs="Times New Roman"/>
          <w:position w:val="-28"/>
        </w:rPr>
        <w:object w:dxaOrig="496" w:dyaOrig="543" w14:anchorId="1E102E7D">
          <v:shape id="_x0000_i1039" type="#_x0000_t75" style="width:24.9pt;height:27.05pt" o:ole="">
            <v:imagedata r:id="rId56" o:title=""/>
          </v:shape>
          <o:OLEObject Type="Embed" ProgID="Equation.DSMT4" ShapeID="_x0000_i1039" DrawAspect="Content" ObjectID="_1800903943" r:id="rId57"/>
        </w:object>
      </w:r>
      <w:r>
        <w:rPr>
          <w:rFonts w:ascii="Times New Roman" w:hAnsi="Times New Roman" w:cs="Times New Roman"/>
        </w:rPr>
        <w:t xml:space="preserve">. </w:t>
      </w:r>
    </w:p>
    <w:sectPr w:rsidR="00C910EA">
      <w:footnotePr>
        <w:numFmt w:val="decimalEnclosedCircleChinese"/>
      </w:footnotePr>
      <w:type w:val="continuous"/>
      <w:pgSz w:w="11906" w:h="16839"/>
      <w:pgMar w:top="1134" w:right="1134" w:bottom="1134" w:left="1134" w:header="720" w:footer="720" w:gutter="0"/>
      <w:cols w:sep="1" w:space="2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D8412" w14:textId="77777777" w:rsidR="006D4BDE" w:rsidRDefault="006D4BDE" w:rsidP="008A46AF">
      <w:pPr>
        <w:rPr>
          <w:rFonts w:hint="eastAsia"/>
        </w:rPr>
      </w:pPr>
      <w:r>
        <w:separator/>
      </w:r>
    </w:p>
  </w:endnote>
  <w:endnote w:type="continuationSeparator" w:id="0">
    <w:p w14:paraId="18F8001A" w14:textId="77777777" w:rsidR="006D4BDE" w:rsidRDefault="006D4BDE" w:rsidP="008A46A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0A3DBB7-23E3-453C-8BBC-B6992DCFF13F}"/>
    <w:embedBold r:id="rId2" w:subsetted="1" w:fontKey="{4FBE436C-9170-4989-9849-A25F155FB39B}"/>
  </w:font>
  <w:font w:name="方正书宋_GBK">
    <w:altName w:val="微软雅黑"/>
    <w:charset w:val="86"/>
    <w:family w:val="auto"/>
    <w:pitch w:val="default"/>
    <w:sig w:usb0="A00002BF" w:usb1="38CF7CFA" w:usb2="00082016" w:usb3="00000000" w:csb0="00040001" w:csb1="00000000"/>
    <w:embedRegular r:id="rId3" w:subsetted="1" w:fontKey="{D5E12D94-2040-42B3-8C38-6C8412524DE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5BEF4D-CC7B-4B4E-92E0-35A7CBA5023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5" w:subsetted="1" w:fontKey="{E97AE315-F465-4EFC-A73E-584EAC93DC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201AE" w14:textId="77777777" w:rsidR="006D4BDE" w:rsidRDefault="006D4BDE" w:rsidP="008A46AF">
      <w:pPr>
        <w:rPr>
          <w:rFonts w:hint="eastAsia"/>
        </w:rPr>
      </w:pPr>
      <w:r>
        <w:separator/>
      </w:r>
    </w:p>
  </w:footnote>
  <w:footnote w:type="continuationSeparator" w:id="0">
    <w:p w14:paraId="5F7CF320" w14:textId="77777777" w:rsidR="006D4BDE" w:rsidRDefault="006D4BDE" w:rsidP="008A46A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MzM2NlNjliYTQ0MGVmNjU1ZmIyYzNkYmZiMDA0MTgifQ=="/>
  </w:docVars>
  <w:rsids>
    <w:rsidRoot w:val="00FA57C3"/>
    <w:rsid w:val="000120E3"/>
    <w:rsid w:val="00043C97"/>
    <w:rsid w:val="00051636"/>
    <w:rsid w:val="0006373F"/>
    <w:rsid w:val="00075369"/>
    <w:rsid w:val="000872F0"/>
    <w:rsid w:val="000B623B"/>
    <w:rsid w:val="000C0E74"/>
    <w:rsid w:val="000D366E"/>
    <w:rsid w:val="00102D43"/>
    <w:rsid w:val="001302C8"/>
    <w:rsid w:val="0013235C"/>
    <w:rsid w:val="00152ED9"/>
    <w:rsid w:val="00170060"/>
    <w:rsid w:val="001C5ADF"/>
    <w:rsid w:val="002068E6"/>
    <w:rsid w:val="00234742"/>
    <w:rsid w:val="002375B3"/>
    <w:rsid w:val="002832EB"/>
    <w:rsid w:val="00292EDB"/>
    <w:rsid w:val="002B1B2B"/>
    <w:rsid w:val="00326389"/>
    <w:rsid w:val="00327CDE"/>
    <w:rsid w:val="003429AA"/>
    <w:rsid w:val="00361C65"/>
    <w:rsid w:val="003651C8"/>
    <w:rsid w:val="00366206"/>
    <w:rsid w:val="003714A6"/>
    <w:rsid w:val="00391EE7"/>
    <w:rsid w:val="003B1CD3"/>
    <w:rsid w:val="00405CA5"/>
    <w:rsid w:val="00412DFE"/>
    <w:rsid w:val="004171B9"/>
    <w:rsid w:val="00442EC7"/>
    <w:rsid w:val="00451408"/>
    <w:rsid w:val="00460B0E"/>
    <w:rsid w:val="00486645"/>
    <w:rsid w:val="0049669A"/>
    <w:rsid w:val="004A2F49"/>
    <w:rsid w:val="004A3019"/>
    <w:rsid w:val="004C4695"/>
    <w:rsid w:val="00510EA2"/>
    <w:rsid w:val="005156A7"/>
    <w:rsid w:val="005243A2"/>
    <w:rsid w:val="00535272"/>
    <w:rsid w:val="005516CE"/>
    <w:rsid w:val="005518C6"/>
    <w:rsid w:val="0058578F"/>
    <w:rsid w:val="00593C7E"/>
    <w:rsid w:val="005B0CFB"/>
    <w:rsid w:val="005F127C"/>
    <w:rsid w:val="00622B8B"/>
    <w:rsid w:val="006458E1"/>
    <w:rsid w:val="006C40CF"/>
    <w:rsid w:val="006C537E"/>
    <w:rsid w:val="006D4BDE"/>
    <w:rsid w:val="006E28A5"/>
    <w:rsid w:val="007065A1"/>
    <w:rsid w:val="00720332"/>
    <w:rsid w:val="0075392D"/>
    <w:rsid w:val="007576CE"/>
    <w:rsid w:val="00775D7F"/>
    <w:rsid w:val="007E6E0A"/>
    <w:rsid w:val="0081363D"/>
    <w:rsid w:val="008379F7"/>
    <w:rsid w:val="008439CA"/>
    <w:rsid w:val="00843D10"/>
    <w:rsid w:val="008636C6"/>
    <w:rsid w:val="008703CB"/>
    <w:rsid w:val="008A46AF"/>
    <w:rsid w:val="008B3DDC"/>
    <w:rsid w:val="008E0504"/>
    <w:rsid w:val="008F25A7"/>
    <w:rsid w:val="00900CD5"/>
    <w:rsid w:val="00916088"/>
    <w:rsid w:val="009217BC"/>
    <w:rsid w:val="00947169"/>
    <w:rsid w:val="00960619"/>
    <w:rsid w:val="00971BFB"/>
    <w:rsid w:val="00994ED6"/>
    <w:rsid w:val="009B5644"/>
    <w:rsid w:val="009B72CC"/>
    <w:rsid w:val="009D7281"/>
    <w:rsid w:val="009F4C47"/>
    <w:rsid w:val="00A33F40"/>
    <w:rsid w:val="00A42FF2"/>
    <w:rsid w:val="00AB315B"/>
    <w:rsid w:val="00AC0D56"/>
    <w:rsid w:val="00AD1108"/>
    <w:rsid w:val="00AF64F7"/>
    <w:rsid w:val="00B07793"/>
    <w:rsid w:val="00B308B8"/>
    <w:rsid w:val="00B56FB4"/>
    <w:rsid w:val="00B82B68"/>
    <w:rsid w:val="00BA1E36"/>
    <w:rsid w:val="00BF17CB"/>
    <w:rsid w:val="00C01F6E"/>
    <w:rsid w:val="00C4297F"/>
    <w:rsid w:val="00C44E2D"/>
    <w:rsid w:val="00C45372"/>
    <w:rsid w:val="00C47140"/>
    <w:rsid w:val="00C6302E"/>
    <w:rsid w:val="00C82289"/>
    <w:rsid w:val="00C910EA"/>
    <w:rsid w:val="00C93E3A"/>
    <w:rsid w:val="00CB0B38"/>
    <w:rsid w:val="00CB1D13"/>
    <w:rsid w:val="00CE2631"/>
    <w:rsid w:val="00CE2B0B"/>
    <w:rsid w:val="00CE6DEE"/>
    <w:rsid w:val="00D01BC0"/>
    <w:rsid w:val="00D3685C"/>
    <w:rsid w:val="00D36A57"/>
    <w:rsid w:val="00D81827"/>
    <w:rsid w:val="00D940E1"/>
    <w:rsid w:val="00DC7C20"/>
    <w:rsid w:val="00DF3CEF"/>
    <w:rsid w:val="00E05032"/>
    <w:rsid w:val="00E16C8B"/>
    <w:rsid w:val="00E324E1"/>
    <w:rsid w:val="00E336E3"/>
    <w:rsid w:val="00E5427A"/>
    <w:rsid w:val="00E60C05"/>
    <w:rsid w:val="00E629AC"/>
    <w:rsid w:val="00E62FD5"/>
    <w:rsid w:val="00E93DC0"/>
    <w:rsid w:val="00EB4538"/>
    <w:rsid w:val="00EF479D"/>
    <w:rsid w:val="00F043AD"/>
    <w:rsid w:val="00F2499B"/>
    <w:rsid w:val="00F37632"/>
    <w:rsid w:val="00F81A0E"/>
    <w:rsid w:val="00F862B8"/>
    <w:rsid w:val="00FA57C3"/>
    <w:rsid w:val="00FC217B"/>
    <w:rsid w:val="00FC4922"/>
    <w:rsid w:val="00FC62AF"/>
    <w:rsid w:val="176B698E"/>
    <w:rsid w:val="2B2305CA"/>
    <w:rsid w:val="3CCA3A92"/>
    <w:rsid w:val="4A83494B"/>
    <w:rsid w:val="4AC927D1"/>
    <w:rsid w:val="514B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139E3F"/>
  <w15:docId w15:val="{CD348DD4-456B-4FB1-936A-2B825CCB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unhideWhenUsed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qFormat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qFormat/>
  </w:style>
  <w:style w:type="character" w:customStyle="1" w:styleId="aa">
    <w:name w:val="脚注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202">
    <w:name w:val="一级标题202×年"/>
    <w:basedOn w:val="af0"/>
    <w:qFormat/>
    <w:pPr>
      <w:spacing w:before="420" w:after="84"/>
      <w:jc w:val="center"/>
      <w:outlineLvl w:val="1"/>
    </w:pPr>
  </w:style>
  <w:style w:type="paragraph" w:customStyle="1" w:styleId="af0">
    <w:name w:val="[系统文字]"/>
    <w:qFormat/>
    <w:pPr>
      <w:jc w:val="both"/>
    </w:pPr>
    <w:rPr>
      <w:sz w:val="22"/>
      <w:szCs w:val="22"/>
    </w:rPr>
  </w:style>
  <w:style w:type="paragraph" w:customStyle="1" w:styleId="af1">
    <w:name w:val="数学试卷"/>
    <w:basedOn w:val="af0"/>
    <w:qFormat/>
    <w:pPr>
      <w:spacing w:before="105"/>
      <w:jc w:val="center"/>
      <w:outlineLvl w:val="2"/>
    </w:pPr>
  </w:style>
  <w:style w:type="paragraph" w:customStyle="1" w:styleId="af2">
    <w:name w:val="分数+时间"/>
    <w:basedOn w:val="af0"/>
    <w:qFormat/>
    <w:pPr>
      <w:spacing w:after="105"/>
      <w:jc w:val="center"/>
      <w:outlineLvl w:val="3"/>
    </w:pPr>
  </w:style>
  <w:style w:type="paragraph" w:customStyle="1" w:styleId="af3">
    <w:name w:val="选择题/实验题/大题的标题"/>
    <w:basedOn w:val="af0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BCD">
    <w:name w:val="选项ABCD"/>
    <w:basedOn w:val="af0"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1">
    <w:name w:val="选项一行1图居中"/>
    <w:basedOn w:val="af0"/>
    <w:qFormat/>
    <w:pPr>
      <w:tabs>
        <w:tab w:val="center" w:pos="2937"/>
      </w:tabs>
      <w:jc w:val="left"/>
    </w:pPr>
  </w:style>
  <w:style w:type="paragraph" w:customStyle="1" w:styleId="10">
    <w:name w:val="选项一行1图居右"/>
    <w:basedOn w:val="af0"/>
    <w:qFormat/>
    <w:pPr>
      <w:tabs>
        <w:tab w:val="center" w:pos="1678"/>
        <w:tab w:val="center" w:pos="4195"/>
      </w:tabs>
      <w:jc w:val="right"/>
    </w:pPr>
  </w:style>
  <w:style w:type="paragraph" w:customStyle="1" w:styleId="af4">
    <w:name w:val="题目"/>
    <w:basedOn w:val="af5"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5">
    <w:name w:val="[基本段落]"/>
    <w:basedOn w:val="af0"/>
    <w:qFormat/>
  </w:style>
  <w:style w:type="paragraph" w:customStyle="1" w:styleId="af6">
    <w:name w:val="表格"/>
    <w:basedOn w:val="af0"/>
    <w:qFormat/>
    <w:pPr>
      <w:tabs>
        <w:tab w:val="left" w:pos="210"/>
        <w:tab w:val="left" w:pos="420"/>
        <w:tab w:val="left" w:pos="2520"/>
        <w:tab w:val="left" w:pos="4578"/>
      </w:tabs>
      <w:jc w:val="center"/>
    </w:pPr>
  </w:style>
  <w:style w:type="character" w:styleId="af7">
    <w:name w:val="Placeholder Text"/>
    <w:basedOn w:val="a0"/>
    <w:uiPriority w:val="99"/>
    <w:unhideWhenUsed/>
    <w:qFormat/>
    <w:rPr>
      <w:color w:val="666666"/>
    </w:rPr>
  </w:style>
  <w:style w:type="paragraph" w:customStyle="1" w:styleId="af8">
    <w:name w:val="大题答案"/>
    <w:basedOn w:val="a"/>
    <w:qFormat/>
    <w:pPr>
      <w:tabs>
        <w:tab w:val="center" w:pos="180"/>
        <w:tab w:val="left" w:pos="360"/>
      </w:tabs>
      <w:ind w:left="960" w:hangingChars="300" w:hanging="960"/>
      <w:jc w:val="both"/>
    </w:pPr>
    <w:rPr>
      <w:rFonts w:hAnsiTheme="minorHAnsi"/>
    </w:rPr>
  </w:style>
  <w:style w:type="paragraph" w:customStyle="1" w:styleId="af9">
    <w:name w:val="一行一图"/>
    <w:basedOn w:val="a"/>
    <w:qFormat/>
    <w:pPr>
      <w:tabs>
        <w:tab w:val="center" w:pos="2665"/>
      </w:tabs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oleObject" Target="embeddings/oleObject7.bin"/><Relationship Id="rId39" Type="http://schemas.openxmlformats.org/officeDocument/2006/relationships/image" Target="media/image20.wmf"/><Relationship Id="rId21" Type="http://schemas.openxmlformats.org/officeDocument/2006/relationships/image" Target="media/image8.wmf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wmf"/><Relationship Id="rId55" Type="http://schemas.openxmlformats.org/officeDocument/2006/relationships/oleObject" Target="embeddings/oleObject14.bin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jpe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image" Target="media/image15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5.jpeg"/><Relationship Id="rId53" Type="http://schemas.openxmlformats.org/officeDocument/2006/relationships/oleObject" Target="embeddings/oleObject13.bin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image" Target="media/image7.w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oleObject" Target="embeddings/oleObject5.bin"/><Relationship Id="rId27" Type="http://schemas.openxmlformats.org/officeDocument/2006/relationships/image" Target="media/image11.jpeg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3.wmf"/><Relationship Id="rId8" Type="http://schemas.openxmlformats.org/officeDocument/2006/relationships/footnotes" Target="footnotes.xml"/><Relationship Id="rId51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6.jpeg"/><Relationship Id="rId59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1.jpeg"/><Relationship Id="rId54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57" Type="http://schemas.openxmlformats.org/officeDocument/2006/relationships/oleObject" Target="embeddings/oleObject15.bin"/><Relationship Id="rId10" Type="http://schemas.openxmlformats.org/officeDocument/2006/relationships/image" Target="media/image1.wmf"/><Relationship Id="rId31" Type="http://schemas.openxmlformats.org/officeDocument/2006/relationships/oleObject" Target="embeddings/oleObject8.bin"/><Relationship Id="rId44" Type="http://schemas.openxmlformats.org/officeDocument/2006/relationships/image" Target="media/image24.jpeg"/><Relationship Id="rId52" Type="http://schemas.openxmlformats.org/officeDocument/2006/relationships/image" Target="media/image3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dp:LabelRoot xmlns:dp="http://www.founder.com/2010/digitalPublish/labelTree" tagType="contentCtrl">
</dp:LabelRoot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254AA3C3-1633-48A4-8E19-FA30A57473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760</Words>
  <Characters>4336</Characters>
  <Application>Microsoft Office Word</Application>
  <DocSecurity>0</DocSecurity>
  <Lines>36</Lines>
  <Paragraphs>10</Paragraphs>
  <ScaleCrop>false</ScaleCrop>
  <Company>Intergen Ltd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莫等闲ゞ</dc:creator>
  <cp:lastModifiedBy>芳 刘</cp:lastModifiedBy>
  <cp:revision>3</cp:revision>
  <dcterms:created xsi:type="dcterms:W3CDTF">2025-02-12T14:02:00Z</dcterms:created>
  <dcterms:modified xsi:type="dcterms:W3CDTF">2025-02-12T14:03:00Z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B33792A21B4944E58D2C0851475F7319_13</vt:lpwstr>
  </property>
  <property fmtid="{D5CDD505-2E9C-101B-9397-08002B2CF9AE}" pid="4" name="KSOTemplateDocerSaveRecord">
    <vt:lpwstr>eyJoZGlkIjoiNWY5ZjJjMDNmZTQyNTY0NDFmOTlkMmI5NzQ1YTM1N2IiLCJ1c2VySWQiOiIxMTk5NzU2MDI0In0=</vt:lpwstr>
  </property>
</Properties>
</file>