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51A9" w14:textId="77777777" w:rsidR="00526C2F" w:rsidRDefault="00E15C00" w:rsidP="00AF14F2">
      <w:pPr>
        <w:adjustRightInd w:val="0"/>
        <w:snapToGrid w:val="0"/>
        <w:spacing w:line="312" w:lineRule="auto"/>
        <w:ind w:leftChars="-7" w:left="-17" w:firstLineChars="5" w:firstLine="16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2018年普通高等学校招生全国统一考试（新课标Ⅱ卷）</w:t>
      </w:r>
    </w:p>
    <w:p w14:paraId="60ADA46C" w14:textId="77777777" w:rsidR="00526C2F" w:rsidRDefault="00E15C00" w:rsidP="00AF14F2">
      <w:pPr>
        <w:adjustRightInd w:val="0"/>
        <w:snapToGrid w:val="0"/>
        <w:spacing w:line="312" w:lineRule="auto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理综物理部分</w:t>
      </w:r>
    </w:p>
    <w:p w14:paraId="0089AFE2" w14:textId="77777777" w:rsidR="00526C2F" w:rsidRDefault="00E15C00" w:rsidP="00AF14F2">
      <w:pPr>
        <w:adjustRightInd w:val="0"/>
        <w:snapToGrid w:val="0"/>
        <w:spacing w:line="312" w:lineRule="auto"/>
        <w:jc w:val="center"/>
        <w:rPr>
          <w:rFonts w:ascii="Times New Roman" w:eastAsia="黑体" w:hAnsi="Times New Roman"/>
          <w:sz w:val="22"/>
          <w:szCs w:val="22"/>
        </w:rPr>
      </w:pPr>
      <w:r>
        <w:rPr>
          <w:rFonts w:ascii="黑体" w:eastAsia="黑体" w:hAnsi="黑体" w:hint="eastAsia"/>
          <w:color w:val="7030A0"/>
          <w:kern w:val="2"/>
          <w14:ligatures w14:val="standardContextual"/>
        </w:rPr>
        <w:t>排版：广州市新侨学校刘卫东     校对： 广东东莞松山湖未来学校韦家来</w:t>
      </w:r>
    </w:p>
    <w:p w14:paraId="3D2D331D" w14:textId="6C92F3E8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黑体" w:eastAsia="黑体" w:hAnsi="黑体" w:cs="黑体" w:hint="eastAsia"/>
          <w:sz w:val="22"/>
          <w:szCs w:val="22"/>
        </w:rPr>
      </w:pPr>
      <w:r>
        <w:rPr>
          <w:rFonts w:ascii="黑体" w:eastAsia="黑体" w:hAnsi="黑体" w:cs="黑体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0996D40" wp14:editId="1900E2C1">
            <wp:simplePos x="0" y="0"/>
            <wp:positionH relativeFrom="column">
              <wp:posOffset>4546600</wp:posOffset>
            </wp:positionH>
            <wp:positionV relativeFrom="paragraph">
              <wp:posOffset>662305</wp:posOffset>
            </wp:positionV>
            <wp:extent cx="1422400" cy="62166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sz w:val="22"/>
          <w:szCs w:val="22"/>
        </w:rPr>
        <w:t>二、选择题：本题共8小题，每小题6分，共48分．在每小题给出的四个选项中，第14</w:t>
      </w:r>
      <w:bookmarkStart w:id="0" w:name="OLE_LINK1"/>
      <w:bookmarkStart w:id="1" w:name="OLE_LINK2"/>
      <w:r w:rsidR="00B15521">
        <w:rPr>
          <w:rFonts w:ascii="Times New Roman" w:eastAsia="黑体" w:hAnsi="Times New Roman"/>
        </w:rPr>
        <w:t>~</w:t>
      </w:r>
      <w:bookmarkEnd w:id="0"/>
      <w:bookmarkEnd w:id="1"/>
      <w:r>
        <w:rPr>
          <w:rFonts w:ascii="黑体" w:eastAsia="黑体" w:hAnsi="黑体" w:cs="黑体" w:hint="eastAsia"/>
          <w:sz w:val="22"/>
          <w:szCs w:val="22"/>
        </w:rPr>
        <w:t>18题只有一项符合题目要求，第19</w:t>
      </w:r>
      <w:r w:rsidR="00B15521">
        <w:rPr>
          <w:rFonts w:ascii="Times New Roman" w:eastAsia="黑体" w:hAnsi="Times New Roman"/>
        </w:rPr>
        <w:t>~</w:t>
      </w:r>
      <w:r>
        <w:rPr>
          <w:rFonts w:ascii="黑体" w:eastAsia="黑体" w:hAnsi="黑体" w:cs="黑体" w:hint="eastAsia"/>
          <w:sz w:val="22"/>
          <w:szCs w:val="22"/>
        </w:rPr>
        <w:t>21题有多项符合题目要求．全部选对的得6分，选对但不全的得3分，有选错的得0分．</w:t>
      </w:r>
    </w:p>
    <w:p w14:paraId="0A0EBA5A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14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2018</w:t>
      </w:r>
      <w:bookmarkStart w:id="2" w:name="_Hlk187189848"/>
      <w:r>
        <w:rPr>
          <w:rFonts w:ascii="Times New Roman" w:hAnsi="Times New Roman"/>
          <w:color w:val="000000" w:themeColor="text1"/>
          <w:sz w:val="22"/>
          <w:szCs w:val="22"/>
        </w:rPr>
        <w:t>·</w:t>
      </w:r>
      <w:bookmarkEnd w:id="2"/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Ⅱ·14</w:t>
      </w:r>
      <w:r>
        <w:rPr>
          <w:rFonts w:ascii="Times New Roman" w:hAnsi="Times New Roman"/>
          <w:color w:val="000000" w:themeColor="text1"/>
          <w:sz w:val="22"/>
          <w:szCs w:val="22"/>
        </w:rPr>
        <w:t>）如图所示，某同学用绳子拉动木箱，使它从静止开始沿粗糙水平路面运动至具有某一速度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木箱获得的动能一定</w:t>
      </w:r>
    </w:p>
    <w:p w14:paraId="720FD354" w14:textId="23D2943C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．小于拉力所做的功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         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．等于拉力所做的功</w:t>
      </w:r>
    </w:p>
    <w:p w14:paraId="642B260A" w14:textId="39E5F9CD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．等于克服摩擦力所做的功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．大于克服摩擦力所做的功</w:t>
      </w:r>
    </w:p>
    <w:p w14:paraId="665F3675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A</w:t>
      </w:r>
    </w:p>
    <w:p w14:paraId="6DB904C3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15</w:t>
      </w:r>
      <w:r>
        <w:rPr>
          <w:rFonts w:ascii="Times New Roman" w:hAnsi="Times New Roman"/>
          <w:color w:val="000000" w:themeColor="text1"/>
          <w:sz w:val="22"/>
          <w:szCs w:val="22"/>
        </w:rPr>
        <w:t>．（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Ⅱ·15</w:t>
      </w:r>
      <w:r>
        <w:rPr>
          <w:rFonts w:ascii="Times New Roman" w:hAnsi="Times New Roman"/>
          <w:color w:val="000000" w:themeColor="text1"/>
          <w:sz w:val="22"/>
          <w:szCs w:val="22"/>
        </w:rPr>
        <w:t>）高空坠物极易对行人造成伤害，若一个</w:t>
      </w:r>
      <w:r>
        <w:rPr>
          <w:rFonts w:ascii="Times New Roman" w:hAnsi="Times New Roman"/>
          <w:color w:val="000000" w:themeColor="text1"/>
          <w:sz w:val="22"/>
          <w:szCs w:val="22"/>
        </w:rPr>
        <w:t>50 g</w:t>
      </w:r>
      <w:r>
        <w:rPr>
          <w:rFonts w:ascii="Times New Roman" w:hAnsi="Times New Roman"/>
          <w:color w:val="000000" w:themeColor="text1"/>
          <w:sz w:val="22"/>
          <w:szCs w:val="22"/>
        </w:rPr>
        <w:t>的鸡蛋从一居民楼的</w:t>
      </w:r>
      <w:r>
        <w:rPr>
          <w:rFonts w:ascii="Times New Roman" w:hAnsi="Times New Roman"/>
          <w:color w:val="000000" w:themeColor="text1"/>
          <w:sz w:val="22"/>
          <w:szCs w:val="22"/>
        </w:rPr>
        <w:t>25</w:t>
      </w:r>
      <w:r>
        <w:rPr>
          <w:rFonts w:ascii="Times New Roman" w:hAnsi="Times New Roman"/>
          <w:color w:val="000000" w:themeColor="text1"/>
          <w:sz w:val="22"/>
          <w:szCs w:val="22"/>
        </w:rPr>
        <w:t>层坠下，与地面的碰撞时间约为</w:t>
      </w:r>
      <w:r>
        <w:rPr>
          <w:rFonts w:ascii="Times New Roman" w:hAnsi="Times New Roman"/>
          <w:color w:val="000000" w:themeColor="text1"/>
          <w:sz w:val="22"/>
          <w:szCs w:val="22"/>
        </w:rPr>
        <w:t>2 ms</w:t>
      </w:r>
      <w:r>
        <w:rPr>
          <w:rFonts w:ascii="Times New Roman" w:hAnsi="Times New Roman"/>
          <w:color w:val="000000" w:themeColor="text1"/>
          <w:sz w:val="22"/>
          <w:szCs w:val="22"/>
        </w:rPr>
        <w:t>，则该鸡蛋对地面产生的冲击力约为</w:t>
      </w:r>
    </w:p>
    <w:p w14:paraId="6DF89A02" w14:textId="69E02AC2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10 N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100 N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1000 N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10000 N</w:t>
      </w:r>
    </w:p>
    <w:p w14:paraId="75393197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C</w:t>
      </w:r>
    </w:p>
    <w:p w14:paraId="2E30593B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16</w:t>
      </w:r>
      <w:r>
        <w:rPr>
          <w:rFonts w:ascii="Times New Roman" w:hAnsi="Times New Roman"/>
          <w:color w:val="000000" w:themeColor="text1"/>
          <w:sz w:val="22"/>
          <w:szCs w:val="22"/>
        </w:rPr>
        <w:t>．（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Ⅱ·16</w:t>
      </w:r>
      <w:r>
        <w:rPr>
          <w:rFonts w:ascii="Times New Roman" w:hAnsi="Times New Roman"/>
          <w:color w:val="000000" w:themeColor="text1"/>
          <w:sz w:val="22"/>
          <w:szCs w:val="22"/>
        </w:rPr>
        <w:t>）</w:t>
      </w:r>
      <w:r>
        <w:rPr>
          <w:rFonts w:ascii="Times New Roman" w:hAnsi="Times New Roman"/>
          <w:color w:val="000000" w:themeColor="text1"/>
          <w:sz w:val="22"/>
          <w:szCs w:val="22"/>
        </w:rPr>
        <w:t>2018</w:t>
      </w:r>
      <w:r>
        <w:rPr>
          <w:rFonts w:ascii="Times New Roman" w:hAnsi="Times New Roman"/>
          <w:color w:val="000000" w:themeColor="text1"/>
          <w:sz w:val="22"/>
          <w:szCs w:val="22"/>
        </w:rPr>
        <w:t>年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月，我国</w:t>
      </w:r>
      <w:r>
        <w:rPr>
          <w:rFonts w:ascii="Times New Roman" w:hAnsi="Times New Roman"/>
          <w:color w:val="000000" w:themeColor="text1"/>
          <w:sz w:val="22"/>
          <w:szCs w:val="22"/>
        </w:rPr>
        <w:t>500 m</w:t>
      </w:r>
      <w:r>
        <w:rPr>
          <w:rFonts w:ascii="Times New Roman" w:hAnsi="Times New Roman"/>
          <w:color w:val="000000" w:themeColor="text1"/>
          <w:sz w:val="22"/>
          <w:szCs w:val="22"/>
        </w:rPr>
        <w:t>口径射电望远镜（天眼）发现毫秒脉冲星</w:t>
      </w:r>
      <w:r w:rsidRPr="00D53A17">
        <w:rPr>
          <w:rFonts w:asciiTheme="minorEastAsia" w:hAnsiTheme="minorEastAsia"/>
          <w:color w:val="000000" w:themeColor="text1"/>
          <w:sz w:val="22"/>
          <w:szCs w:val="22"/>
        </w:rPr>
        <w:t>“</w:t>
      </w:r>
      <w:r>
        <w:rPr>
          <w:rFonts w:ascii="Times New Roman" w:hAnsi="Times New Roman"/>
          <w:color w:val="000000" w:themeColor="text1"/>
          <w:sz w:val="22"/>
          <w:szCs w:val="22"/>
        </w:rPr>
        <w:t>J0318+0253</w:t>
      </w:r>
      <w:r w:rsidRPr="00D53A17">
        <w:rPr>
          <w:rFonts w:asciiTheme="minorEastAsia" w:hAnsiTheme="minorEastAsia"/>
          <w:color w:val="000000" w:themeColor="text1"/>
          <w:sz w:val="22"/>
          <w:szCs w:val="22"/>
        </w:rPr>
        <w:t>”</w:t>
      </w:r>
      <w:r>
        <w:rPr>
          <w:rFonts w:ascii="Times New Roman" w:hAnsi="Times New Roman"/>
          <w:color w:val="000000" w:themeColor="text1"/>
          <w:sz w:val="22"/>
          <w:szCs w:val="22"/>
        </w:rPr>
        <w:t>，其自转周期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T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5.19 ms</w:t>
      </w:r>
      <w:r>
        <w:rPr>
          <w:rFonts w:ascii="Times New Roman" w:hAnsi="Times New Roman"/>
          <w:color w:val="000000" w:themeColor="text1"/>
          <w:sz w:val="22"/>
          <w:szCs w:val="22"/>
        </w:rPr>
        <w:t>，假设星体为质量均匀分布的球体，已知万有引力常量为</w:t>
      </w:r>
      <w:bookmarkStart w:id="3" w:name="_Hlk187100689"/>
      <w:r>
        <w:rPr>
          <w:rFonts w:ascii="Times New Roman" w:hAnsi="Times New Roman"/>
          <w:color w:val="000000" w:themeColor="text1"/>
          <w:sz w:val="22"/>
          <w:szCs w:val="22"/>
        </w:rPr>
        <w:t>6.67×10</w:t>
      </w:r>
      <w:r>
        <w:rPr>
          <w:rFonts w:ascii="Times New Roman" w:hAnsi="Times New Roman" w:hint="eastAsia"/>
          <w:color w:val="000000" w:themeColor="text1"/>
          <w:sz w:val="22"/>
          <w:szCs w:val="22"/>
          <w:vertAlign w:val="superscript"/>
        </w:rPr>
        <w:t>-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11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N·m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/kg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</w:t>
      </w:r>
      <w:bookmarkEnd w:id="3"/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以周期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>T</m:t>
        </m:r>
      </m:oMath>
      <w:r>
        <w:rPr>
          <w:rFonts w:hAnsi="Cambria Math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稳定自转的星体的密度最小值约为</w:t>
      </w:r>
    </w:p>
    <w:p w14:paraId="0FDBEB27" w14:textId="38555AC4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  <w:vertAlign w:val="superscript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5×10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9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kg/m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3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</w:t>
      </w:r>
      <w:r>
        <w:rPr>
          <w:rFonts w:ascii="Times New Roman" w:hAnsi="Times New Roman"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5×10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12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kg/m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3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</w:t>
      </w:r>
      <w:r>
        <w:rPr>
          <w:rFonts w:ascii="Times New Roman" w:hAnsi="Times New Roman"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5×10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15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kg/m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3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</w:t>
      </w:r>
      <w:r>
        <w:rPr>
          <w:rFonts w:ascii="Times New Roman" w:hAnsi="Times New Roman"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5×10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18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kg/m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3</w:t>
      </w:r>
    </w:p>
    <w:p w14:paraId="02D8EBEC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C</w:t>
      </w:r>
    </w:p>
    <w:p w14:paraId="56DF6B6A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17</w:t>
      </w:r>
      <w:r>
        <w:rPr>
          <w:rFonts w:ascii="Times New Roman" w:hAnsi="Times New Roman"/>
          <w:color w:val="000000" w:themeColor="text1"/>
          <w:sz w:val="22"/>
          <w:szCs w:val="22"/>
        </w:rPr>
        <w:t>．（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Ⅱ·17</w:t>
      </w:r>
      <w:r>
        <w:rPr>
          <w:rFonts w:ascii="Times New Roman" w:hAnsi="Times New Roman"/>
          <w:color w:val="000000" w:themeColor="text1"/>
          <w:sz w:val="22"/>
          <w:szCs w:val="22"/>
        </w:rPr>
        <w:t>）用波长为</w:t>
      </w:r>
      <w:r>
        <w:rPr>
          <w:rFonts w:ascii="Times New Roman" w:hAnsi="Times New Roman"/>
          <w:color w:val="000000" w:themeColor="text1"/>
          <w:sz w:val="22"/>
          <w:szCs w:val="22"/>
        </w:rPr>
        <w:t>300 nm</w:t>
      </w:r>
      <w:r>
        <w:rPr>
          <w:rFonts w:ascii="Times New Roman" w:hAnsi="Times New Roman"/>
          <w:color w:val="000000" w:themeColor="text1"/>
          <w:sz w:val="22"/>
          <w:szCs w:val="22"/>
        </w:rPr>
        <w:t>的光照射锌板，电子逸出锌板表面的最大初动能为</w:t>
      </w:r>
      <w:r>
        <w:rPr>
          <w:rFonts w:ascii="Times New Roman" w:hAnsi="Times New Roman"/>
          <w:color w:val="000000" w:themeColor="text1"/>
          <w:sz w:val="22"/>
          <w:szCs w:val="22"/>
        </w:rPr>
        <w:t>1.28×10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-19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J</w:t>
      </w:r>
      <w:r>
        <w:rPr>
          <w:rFonts w:ascii="Times New Roman" w:hAnsi="Times New Roman"/>
          <w:color w:val="000000" w:themeColor="text1"/>
          <w:sz w:val="22"/>
          <w:szCs w:val="22"/>
        </w:rPr>
        <w:t>，已知普朗克常量为</w:t>
      </w:r>
      <w:r>
        <w:rPr>
          <w:rFonts w:ascii="Times New Roman" w:hAnsi="Times New Roman"/>
          <w:color w:val="000000" w:themeColor="text1"/>
          <w:sz w:val="22"/>
          <w:szCs w:val="22"/>
        </w:rPr>
        <w:t>6.63×10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-34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J·s</w:t>
      </w:r>
      <w:r>
        <w:rPr>
          <w:rFonts w:ascii="Times New Roman" w:hAnsi="Times New Roman"/>
          <w:color w:val="000000" w:themeColor="text1"/>
          <w:sz w:val="22"/>
          <w:szCs w:val="22"/>
        </w:rPr>
        <w:t>，真空中的光速为</w:t>
      </w:r>
      <w:r>
        <w:rPr>
          <w:rFonts w:ascii="Times New Roman" w:hAnsi="Times New Roman"/>
          <w:color w:val="000000" w:themeColor="text1"/>
          <w:sz w:val="22"/>
          <w:szCs w:val="22"/>
        </w:rPr>
        <w:t>3.00×10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8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m·s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2"/>
          <w:szCs w:val="22"/>
        </w:rPr>
        <w:t>，能使锌产生光电效应的单色光的最低频率约为</w:t>
      </w:r>
    </w:p>
    <w:p w14:paraId="5428A191" w14:textId="3846BF54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1×10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14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Hz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8×10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14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Hz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2×10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15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Hz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8×10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15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Hz</w:t>
      </w:r>
    </w:p>
    <w:p w14:paraId="35CB2346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B</w:t>
      </w:r>
    </w:p>
    <w:p w14:paraId="4D1507F9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207D56C" wp14:editId="1193707C">
            <wp:simplePos x="0" y="0"/>
            <wp:positionH relativeFrom="column">
              <wp:posOffset>4204335</wp:posOffset>
            </wp:positionH>
            <wp:positionV relativeFrom="paragraph">
              <wp:posOffset>105410</wp:posOffset>
            </wp:positionV>
            <wp:extent cx="1763395" cy="82740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 w:val="22"/>
          <w:szCs w:val="22"/>
        </w:rPr>
        <w:t>18</w:t>
      </w:r>
      <w:r>
        <w:rPr>
          <w:rFonts w:ascii="Times New Roman" w:hAnsi="Times New Roman"/>
          <w:color w:val="000000" w:themeColor="text1"/>
          <w:sz w:val="22"/>
          <w:szCs w:val="22"/>
        </w:rPr>
        <w:t>．（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Ⅱ·18</w:t>
      </w:r>
      <w:r>
        <w:rPr>
          <w:rFonts w:ascii="Times New Roman" w:hAnsi="Times New Roman"/>
          <w:color w:val="000000" w:themeColor="text1"/>
          <w:sz w:val="22"/>
          <w:szCs w:val="22"/>
        </w:rPr>
        <w:t>）如图所示，在同一水平面内有两根平行长导轨，导轨间存在依次相邻的矩形匀强磁场区域，区域宽度均为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</w:rPr>
        <w:t>，磁感应强度大小相等、方向交替向上向下，一边长为</w:t>
      </w:r>
      <w:r>
        <w:rPr>
          <w:rFonts w:ascii="Times New Roman" w:hAnsi="Times New Roman"/>
          <w:color w:val="000000" w:themeColor="text1"/>
          <w:position w:val="-24"/>
          <w:sz w:val="22"/>
          <w:szCs w:val="22"/>
        </w:rPr>
        <w:object w:dxaOrig="346" w:dyaOrig="622" w14:anchorId="604EF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15pt;height:31.4pt" o:ole="">
            <v:imagedata r:id="rId12" o:title=""/>
          </v:shape>
          <o:OLEObject Type="Embed" ProgID="Equation.DSMT4" ShapeID="_x0000_i1025" DrawAspect="Content" ObjectID="_1800988324" r:id="rId13"/>
        </w:object>
      </w:r>
      <w:r>
        <w:rPr>
          <w:rFonts w:ascii="Times New Roman" w:hAnsi="Times New Roman"/>
          <w:color w:val="000000" w:themeColor="text1"/>
          <w:sz w:val="22"/>
          <w:szCs w:val="22"/>
        </w:rPr>
        <w:t>的正方形金属线框在导轨上向左匀速运动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线框中感应电流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>i</w:t>
      </w:r>
      <w:r>
        <w:rPr>
          <w:rFonts w:ascii="Times New Roman" w:hAnsi="Times New Roman"/>
          <w:color w:val="000000" w:themeColor="text1"/>
          <w:sz w:val="22"/>
          <w:szCs w:val="22"/>
        </w:rPr>
        <w:t>随时间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>t</w:t>
      </w:r>
      <w:r>
        <w:rPr>
          <w:rFonts w:ascii="Times New Roman" w:hAnsi="Times New Roman"/>
          <w:color w:val="000000" w:themeColor="text1"/>
          <w:sz w:val="22"/>
          <w:szCs w:val="22"/>
        </w:rPr>
        <w:t>变化的正确图线可能是</w:t>
      </w:r>
    </w:p>
    <w:p w14:paraId="3ADFC99A" w14:textId="100082F6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4F95AA61" wp14:editId="3BB62441">
            <wp:extent cx="935990" cy="755650"/>
            <wp:effectExtent l="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 </w:t>
      </w:r>
      <w:r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5599A35C" wp14:editId="021CE0C9">
            <wp:extent cx="935990" cy="755650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  </w:t>
      </w:r>
      <w:r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28E822C3" wp14:editId="6C8A5EF8">
            <wp:extent cx="935990" cy="755650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     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     </w:t>
      </w:r>
      <w:r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136A2F8E" wp14:editId="6BAF1DF2">
            <wp:extent cx="935990" cy="755650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5F33C" w14:textId="190FE23A" w:rsidR="00526C2F" w:rsidRDefault="00E15C00" w:rsidP="00AF14F2">
      <w:pPr>
        <w:adjustRightInd w:val="0"/>
        <w:snapToGrid w:val="0"/>
        <w:spacing w:line="312" w:lineRule="auto"/>
        <w:ind w:left="477" w:firstLineChars="300" w:firstLine="66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                    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B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           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C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                            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       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 w:val="22"/>
          <w:szCs w:val="22"/>
        </w:rPr>
        <w:t>D</w:t>
      </w:r>
    </w:p>
    <w:p w14:paraId="349119EB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D</w:t>
      </w:r>
    </w:p>
    <w:p w14:paraId="3D9C0D09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19</w:t>
      </w:r>
      <w:r>
        <w:rPr>
          <w:rFonts w:ascii="Times New Roman" w:hAnsi="Times New Roman"/>
          <w:color w:val="000000" w:themeColor="text1"/>
          <w:sz w:val="22"/>
          <w:szCs w:val="22"/>
        </w:rPr>
        <w:t>．（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Ⅱ·19</w:t>
      </w:r>
      <w:r>
        <w:rPr>
          <w:rFonts w:ascii="Times New Roman" w:hAnsi="Times New Roman"/>
          <w:color w:val="000000" w:themeColor="text1"/>
          <w:sz w:val="22"/>
          <w:szCs w:val="22"/>
        </w:rPr>
        <w:t>）甲、乙两汽车在同一条平直公路上同向运动，其速度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2"/>
            <w:szCs w:val="22"/>
          </w:rPr>
          <m:t>-</m:t>
        </m:r>
      </m:oMath>
      <w:r>
        <w:rPr>
          <w:rFonts w:ascii="Times New Roman" w:hAnsi="Times New Roman"/>
          <w:color w:val="000000" w:themeColor="text1"/>
          <w:sz w:val="22"/>
          <w:szCs w:val="22"/>
        </w:rPr>
        <w:t>时间图像分别如图中甲、乙两条曲线所示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已知两车在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t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时刻并排行驶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下列说法正确的是</w:t>
      </w:r>
    </w:p>
    <w:p w14:paraId="26ACE2BF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381CB211" wp14:editId="3FE81868">
            <wp:simplePos x="0" y="0"/>
            <wp:positionH relativeFrom="column">
              <wp:posOffset>4629150</wp:posOffset>
            </wp:positionH>
            <wp:positionV relativeFrom="paragraph">
              <wp:posOffset>-171450</wp:posOffset>
            </wp:positionV>
            <wp:extent cx="1413510" cy="1009015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．两车在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t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时刻也并排行驶</w:t>
      </w:r>
    </w:p>
    <w:p w14:paraId="51837002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．在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t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时刻甲车在后，乙车在前</w:t>
      </w:r>
    </w:p>
    <w:p w14:paraId="3A6CE687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．甲车的加速度大小先增大后减小</w:t>
      </w:r>
    </w:p>
    <w:p w14:paraId="7ED48ECC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．乙车的加速度大小先减小后增大</w:t>
      </w:r>
    </w:p>
    <w:p w14:paraId="3B772C6F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BD</w:t>
      </w:r>
    </w:p>
    <w:p w14:paraId="65F06FC5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5FD2CA4" wp14:editId="1CA667C5">
            <wp:simplePos x="0" y="0"/>
            <wp:positionH relativeFrom="column">
              <wp:posOffset>4336415</wp:posOffset>
            </wp:positionH>
            <wp:positionV relativeFrom="paragraph">
              <wp:posOffset>772160</wp:posOffset>
            </wp:positionV>
            <wp:extent cx="1770380" cy="135382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 w:val="22"/>
          <w:szCs w:val="22"/>
        </w:rPr>
        <w:t>20</w:t>
      </w:r>
      <w:r>
        <w:rPr>
          <w:rFonts w:ascii="Times New Roman" w:hAnsi="Times New Roman"/>
          <w:color w:val="000000" w:themeColor="text1"/>
          <w:sz w:val="22"/>
          <w:szCs w:val="22"/>
        </w:rPr>
        <w:t>．（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Ⅱ·20</w:t>
      </w:r>
      <w:r>
        <w:rPr>
          <w:rFonts w:ascii="Times New Roman" w:hAnsi="Times New Roman"/>
          <w:color w:val="000000" w:themeColor="text1"/>
          <w:sz w:val="22"/>
          <w:szCs w:val="22"/>
        </w:rPr>
        <w:t>）如图所示，纸面内有两条互相垂直的长直绝缘导线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中的电流方向向左，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中的电流方向向上；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的正上方有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>a</m:t>
        </m:r>
      </m:oMath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>b</m:t>
        </m:r>
      </m:oMath>
      <w:r>
        <w:rPr>
          <w:rFonts w:ascii="Times New Roman" w:hAnsi="Times New Roman"/>
          <w:color w:val="000000" w:themeColor="text1"/>
          <w:sz w:val="22"/>
          <w:szCs w:val="22"/>
        </w:rPr>
        <w:t>两点，它们相对于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对称．整个系统处于匀强外磁场中，外磁场的磁感应强度大小为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0</w:t>
      </w:r>
      <w:r>
        <w:rPr>
          <w:rFonts w:ascii="Times New Roman" w:hAnsi="Times New Roman"/>
          <w:color w:val="000000" w:themeColor="text1"/>
          <w:sz w:val="22"/>
          <w:szCs w:val="22"/>
        </w:rPr>
        <w:t>，方向垂直于纸面向外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已知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两点的磁感应强度大小分别为</w:t>
      </w:r>
      <w:r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438" w:dyaOrig="582" w14:anchorId="36E7C264">
          <v:shape id="_x0000_i1026" type="#_x0000_t75" style="width:21.75pt;height:29.25pt" o:ole="">
            <v:imagedata r:id="rId20" o:title=""/>
          </v:shape>
          <o:OLEObject Type="Embed" ProgID="Equation.DSMT4" ShapeID="_x0000_i1026" DrawAspect="Content" ObjectID="_1800988325" r:id="rId21"/>
        </w:object>
      </w:r>
      <w:r>
        <w:rPr>
          <w:rFonts w:ascii="Times New Roman" w:hAnsi="Times New Roman"/>
          <w:color w:val="000000" w:themeColor="text1"/>
          <w:sz w:val="22"/>
          <w:szCs w:val="22"/>
        </w:rPr>
        <w:t>和</w:t>
      </w:r>
      <w:r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444" w:dyaOrig="582" w14:anchorId="7419374A">
          <v:shape id="_x0000_i1027" type="#_x0000_t75" style="width:22.45pt;height:29.25pt" o:ole="">
            <v:imagedata r:id="rId22" o:title=""/>
          </v:shape>
          <o:OLEObject Type="Embed" ProgID="Equation.DSMT4" ShapeID="_x0000_i1027" DrawAspect="Content" ObjectID="_1800988326" r:id="rId23"/>
        </w:object>
      </w:r>
      <w:r>
        <w:rPr>
          <w:rFonts w:ascii="Times New Roman" w:hAnsi="Times New Roman"/>
          <w:color w:val="000000" w:themeColor="text1"/>
          <w:sz w:val="22"/>
          <w:szCs w:val="22"/>
        </w:rPr>
        <w:t>，方向也垂直于纸面向外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则</w:t>
      </w:r>
    </w:p>
    <w:p w14:paraId="53FCC36A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．流经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的电流在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点产生的磁感应强度大小为</w:t>
      </w:r>
      <w:r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536" w:dyaOrig="582" w14:anchorId="066AFE3C">
          <v:shape id="_x0000_i1028" type="#_x0000_t75" style="width:27.05pt;height:29.25pt" o:ole="">
            <v:imagedata r:id="rId24" o:title=""/>
          </v:shape>
          <o:OLEObject Type="Embed" ProgID="Equation.DSMT4" ShapeID="_x0000_i1028" DrawAspect="Content" ObjectID="_1800988327" r:id="rId25"/>
        </w:object>
      </w:r>
    </w:p>
    <w:p w14:paraId="22E19419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．经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的电流在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点产生的磁感应强度大小为</w:t>
      </w:r>
      <w:r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536" w:dyaOrig="582" w14:anchorId="51A7EA16">
          <v:shape id="_x0000_i1029" type="#_x0000_t75" style="width:27.05pt;height:29.25pt" o:ole="">
            <v:imagedata r:id="rId26" o:title=""/>
          </v:shape>
          <o:OLEObject Type="Embed" ProgID="Equation.DSMT4" ShapeID="_x0000_i1029" DrawAspect="Content" ObjectID="_1800988328" r:id="rId27"/>
        </w:object>
      </w:r>
    </w:p>
    <w:p w14:paraId="42FB4DB6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．流经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的电流在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点产生的磁感应强度大小为</w:t>
      </w:r>
      <w:r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536" w:dyaOrig="582" w14:anchorId="31CC20DD">
          <v:shape id="_x0000_i1030" type="#_x0000_t75" style="width:27.05pt;height:29.25pt" o:ole="">
            <v:imagedata r:id="rId28" o:title=""/>
          </v:shape>
          <o:OLEObject Type="Embed" ProgID="Equation.DSMT4" ShapeID="_x0000_i1030" DrawAspect="Content" ObjectID="_1800988329" r:id="rId29"/>
        </w:object>
      </w:r>
    </w:p>
    <w:p w14:paraId="3DE115A9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．流经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的电流在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点产生的磁感应强度大小为</w:t>
      </w:r>
      <w:bookmarkStart w:id="4" w:name="_Hlk187105430"/>
      <w:r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536" w:dyaOrig="582" w14:anchorId="7F159413">
          <v:shape id="_x0000_i1031" type="#_x0000_t75" style="width:27.05pt;height:29.25pt" o:ole="">
            <v:imagedata r:id="rId30" o:title=""/>
          </v:shape>
          <o:OLEObject Type="Embed" ProgID="Equation.DSMT4" ShapeID="_x0000_i1031" DrawAspect="Content" ObjectID="_1800988330" r:id="rId31"/>
        </w:object>
      </w:r>
      <w:bookmarkEnd w:id="4"/>
    </w:p>
    <w:p w14:paraId="7F08C65D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AC</w:t>
      </w:r>
    </w:p>
    <w:p w14:paraId="0EAED30D" w14:textId="282223B8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79DE9C47" wp14:editId="6C1E47E7">
            <wp:simplePos x="0" y="0"/>
            <wp:positionH relativeFrom="column">
              <wp:posOffset>5041900</wp:posOffset>
            </wp:positionH>
            <wp:positionV relativeFrom="paragraph">
              <wp:posOffset>732790</wp:posOffset>
            </wp:positionV>
            <wp:extent cx="988695" cy="1221740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 w:val="22"/>
          <w:szCs w:val="22"/>
        </w:rPr>
        <w:t>21</w:t>
      </w:r>
      <w:r>
        <w:rPr>
          <w:rFonts w:ascii="Times New Roman" w:hAnsi="Times New Roman"/>
          <w:color w:val="000000" w:themeColor="text1"/>
          <w:sz w:val="22"/>
          <w:szCs w:val="22"/>
        </w:rPr>
        <w:t>．（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Ⅱ·21</w:t>
      </w:r>
      <w:r>
        <w:rPr>
          <w:rFonts w:ascii="Times New Roman" w:hAnsi="Times New Roman"/>
          <w:color w:val="000000" w:themeColor="text1"/>
          <w:sz w:val="22"/>
          <w:szCs w:val="22"/>
        </w:rPr>
        <w:t>）如图所示，同一平面内的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>c</m:t>
        </m:r>
      </m:oMath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四点处于匀强电场中，电场方向与此平面平行，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连线的中点，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N</w:t>
      </w:r>
      <w:r>
        <w:rPr>
          <w:rFonts w:ascii="Times New Roman" w:hAnsi="Times New Roman"/>
          <w:color w:val="000000" w:themeColor="text1"/>
          <w:sz w:val="22"/>
          <w:szCs w:val="22"/>
        </w:rPr>
        <w:t>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连线的中点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一电荷量为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q</w:t>
      </w: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q</w:t>
      </w:r>
      <w:r w:rsidR="00D53A17">
        <w:rPr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&gt;</w:t>
      </w:r>
      <w:r w:rsidR="00D53A1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0</w:t>
      </w:r>
      <w:r>
        <w:rPr>
          <w:rFonts w:ascii="Times New Roman" w:hAnsi="Times New Roman"/>
          <w:color w:val="000000" w:themeColor="text1"/>
          <w:sz w:val="22"/>
          <w:szCs w:val="22"/>
        </w:rPr>
        <w:t>）的粒子从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点移动到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点，其电势能减小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W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；若该粒子从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点移动到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点，其电势能减小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W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2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下列说法正确的是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63E35789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．此匀强电场的场强方向一定与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两点连线平行</w:t>
      </w:r>
    </w:p>
    <w:p w14:paraId="23A21D5B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．若该粒子从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点移动到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N</w:t>
      </w:r>
      <w:r>
        <w:rPr>
          <w:rFonts w:ascii="Times New Roman" w:hAnsi="Times New Roman"/>
          <w:color w:val="000000" w:themeColor="text1"/>
          <w:sz w:val="22"/>
          <w:szCs w:val="22"/>
        </w:rPr>
        <w:t>点，则电场力做功一定为</w:t>
      </w:r>
      <w:bookmarkStart w:id="5" w:name="_Hlk187105501"/>
      <w:r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778" w:dyaOrig="582" w14:anchorId="60B94959">
          <v:shape id="_x0000_i1032" type="#_x0000_t75" style="width:38.9pt;height:29.25pt" o:ole="">
            <v:imagedata r:id="rId33" o:title=""/>
          </v:shape>
          <o:OLEObject Type="Embed" ProgID="Equation.DSMT4" ShapeID="_x0000_i1032" DrawAspect="Content" ObjectID="_1800988331" r:id="rId34"/>
        </w:object>
      </w:r>
      <w:bookmarkEnd w:id="5"/>
    </w:p>
    <w:p w14:paraId="1D4CE5D5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．若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之间的距离为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</w:rPr>
        <w:t>，则该电场的场强大小一定为</w:t>
      </w:r>
      <w:r>
        <w:rPr>
          <w:rFonts w:ascii="Times New Roman" w:hAnsi="Times New Roman"/>
          <w:color w:val="000000" w:themeColor="text1"/>
          <w:position w:val="-28"/>
          <w:sz w:val="22"/>
          <w:szCs w:val="22"/>
        </w:rPr>
        <w:object w:dxaOrig="363" w:dyaOrig="639" w14:anchorId="3F3FD2D8">
          <v:shape id="_x0000_i1033" type="#_x0000_t75" style="width:18.1pt;height:32.15pt" o:ole="">
            <v:imagedata r:id="rId35" o:title=""/>
          </v:shape>
          <o:OLEObject Type="Embed" ProgID="Equation.DSMT4" ShapeID="_x0000_i1033" DrawAspect="Content" ObjectID="_1800988332" r:id="rId36"/>
        </w:object>
      </w:r>
    </w:p>
    <w:p w14:paraId="2A19D194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．若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W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W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则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两点之间的电势差一定等于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N</w:t>
      </w:r>
      <w:r>
        <w:rPr>
          <w:rFonts w:ascii="Times New Roman" w:hAnsi="Times New Roman"/>
          <w:color w:val="000000" w:themeColor="text1"/>
          <w:sz w:val="22"/>
          <w:szCs w:val="22"/>
        </w:rPr>
        <w:t>两点之间的电势差</w:t>
      </w:r>
    </w:p>
    <w:p w14:paraId="3B89F342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BD</w:t>
      </w:r>
    </w:p>
    <w:p w14:paraId="3645F24F" w14:textId="3E90490E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黑体" w:eastAsia="黑体" w:hAnsi="黑体" w:cs="黑体" w:hint="eastAsia"/>
          <w:color w:val="000000" w:themeColor="text1"/>
          <w:sz w:val="22"/>
          <w:szCs w:val="22"/>
        </w:rPr>
      </w:pPr>
      <w:r>
        <w:rPr>
          <w:rFonts w:ascii="黑体" w:eastAsia="黑体" w:hAnsi="黑体" w:cs="黑体" w:hint="eastAsia"/>
          <w:color w:val="000000" w:themeColor="text1"/>
          <w:sz w:val="22"/>
          <w:szCs w:val="22"/>
        </w:rPr>
        <w:t>三、非选择题：共62分．第22</w:t>
      </w:r>
      <w:r w:rsidR="00D53A17">
        <w:rPr>
          <w:rFonts w:ascii="Times New Roman" w:eastAsia="黑体" w:hAnsi="Times New Roman"/>
        </w:rPr>
        <w:t>~</w:t>
      </w:r>
      <w:r>
        <w:rPr>
          <w:rFonts w:ascii="黑体" w:eastAsia="黑体" w:hAnsi="黑体" w:cs="黑体" w:hint="eastAsia"/>
          <w:color w:val="000000" w:themeColor="text1"/>
          <w:sz w:val="22"/>
          <w:szCs w:val="22"/>
        </w:rPr>
        <w:t>25题为必考题，每个试题考生都必须作答．第33</w:t>
      </w:r>
      <w:r w:rsidR="00D53A17">
        <w:rPr>
          <w:rFonts w:ascii="Times New Roman" w:eastAsia="黑体" w:hAnsi="Times New Roman"/>
        </w:rPr>
        <w:t>~</w:t>
      </w:r>
      <w:r>
        <w:rPr>
          <w:rFonts w:ascii="黑体" w:eastAsia="黑体" w:hAnsi="黑体" w:cs="黑体" w:hint="eastAsia"/>
          <w:color w:val="000000" w:themeColor="text1"/>
          <w:sz w:val="22"/>
          <w:szCs w:val="22"/>
        </w:rPr>
        <w:t>34题为选考题，考生根据要求作答．</w:t>
      </w:r>
    </w:p>
    <w:p w14:paraId="346D978B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黑体" w:eastAsia="黑体" w:hAnsi="黑体" w:cs="黑体" w:hint="eastAsia"/>
          <w:color w:val="000000" w:themeColor="text1"/>
          <w:sz w:val="22"/>
          <w:szCs w:val="22"/>
        </w:rPr>
      </w:pPr>
      <w:r>
        <w:rPr>
          <w:rFonts w:ascii="黑体" w:eastAsia="黑体" w:hAnsi="黑体" w:cs="黑体" w:hint="eastAsia"/>
          <w:color w:val="000000" w:themeColor="text1"/>
          <w:sz w:val="22"/>
          <w:szCs w:val="22"/>
        </w:rPr>
        <w:t>（一）必考题</w:t>
      </w:r>
      <m:oMath>
        <m:r>
          <m:rPr>
            <m:sty m:val="p"/>
          </m:rPr>
          <w:rPr>
            <w:rFonts w:ascii="Cambria Math" w:eastAsia="黑体" w:hAnsi="Cambria Math" w:cs="黑体" w:hint="eastAsia"/>
            <w:color w:val="000000" w:themeColor="text1"/>
            <w:sz w:val="22"/>
            <w:szCs w:val="22"/>
          </w:rPr>
          <m:t>（</m:t>
        </m:r>
      </m:oMath>
      <w:r>
        <w:rPr>
          <w:rFonts w:ascii="黑体" w:eastAsia="黑体" w:hAnsi="黑体" w:cs="黑体" w:hint="eastAsia"/>
          <w:color w:val="000000" w:themeColor="text1"/>
          <w:sz w:val="22"/>
          <w:szCs w:val="22"/>
        </w:rPr>
        <w:t>共47分）</w:t>
      </w:r>
    </w:p>
    <w:p w14:paraId="6B5B76FA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22</w:t>
      </w:r>
      <w:r>
        <w:rPr>
          <w:rFonts w:ascii="Times New Roman" w:hAnsi="Times New Roman"/>
          <w:color w:val="000000" w:themeColor="text1"/>
          <w:sz w:val="22"/>
          <w:szCs w:val="22"/>
        </w:rPr>
        <w:t>．（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Ⅱ·22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6</w:t>
      </w:r>
      <w:r>
        <w:rPr>
          <w:rFonts w:ascii="Times New Roman" w:hAnsi="Times New Roman"/>
          <w:color w:val="000000" w:themeColor="text1"/>
          <w:sz w:val="22"/>
          <w:szCs w:val="22"/>
        </w:rPr>
        <w:t>分）某同学组装一个多用电表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可选用的器材有：</w:t>
      </w:r>
    </w:p>
    <w:p w14:paraId="2EF0399A" w14:textId="01E256E5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微安表头（量程</w:t>
      </w:r>
      <w:r>
        <w:rPr>
          <w:rFonts w:ascii="Times New Roman" w:hAnsi="Times New Roman"/>
          <w:color w:val="000000" w:themeColor="text1"/>
          <w:sz w:val="22"/>
          <w:szCs w:val="22"/>
        </w:rPr>
        <w:t>100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μA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>
        <w:rPr>
          <w:rFonts w:ascii="Times New Roman" w:hAnsi="Times New Roman"/>
          <w:color w:val="000000" w:themeColor="text1"/>
          <w:sz w:val="22"/>
          <w:szCs w:val="22"/>
        </w:rPr>
        <w:t>内</w:t>
      </w:r>
      <w:r w:rsidR="00BE0C70">
        <w:rPr>
          <w:rFonts w:ascii="Times New Roman" w:hAnsi="Times New Roman" w:hint="eastAsia"/>
          <w:color w:val="000000" w:themeColor="text1"/>
          <w:sz w:val="22"/>
          <w:szCs w:val="22"/>
        </w:rPr>
        <w:t>阻</w:t>
      </w:r>
      <w:r>
        <w:rPr>
          <w:rFonts w:ascii="Times New Roman" w:hAnsi="Times New Roman"/>
          <w:color w:val="000000" w:themeColor="text1"/>
          <w:sz w:val="22"/>
          <w:szCs w:val="22"/>
        </w:rPr>
        <w:t>900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Ω</w:t>
      </w:r>
      <w:r>
        <w:rPr>
          <w:rFonts w:ascii="Times New Roman" w:hAnsi="Times New Roman"/>
          <w:color w:val="000000" w:themeColor="text1"/>
          <w:sz w:val="22"/>
          <w:szCs w:val="22"/>
        </w:rPr>
        <w:t>）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</w:p>
    <w:p w14:paraId="50DE8842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电阻箱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R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（阻值范围</w:t>
      </w:r>
      <w:r>
        <w:rPr>
          <w:rFonts w:ascii="Times New Roman" w:hAnsi="Times New Roman"/>
          <w:color w:val="000000" w:themeColor="text1"/>
          <w:sz w:val="22"/>
          <w:szCs w:val="22"/>
        </w:rPr>
        <w:t>0~999.9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Ω</w:t>
      </w:r>
      <w:r>
        <w:rPr>
          <w:rFonts w:ascii="Times New Roman" w:hAnsi="Times New Roman"/>
          <w:color w:val="000000" w:themeColor="text1"/>
          <w:sz w:val="22"/>
          <w:szCs w:val="22"/>
        </w:rPr>
        <w:t>）；</w:t>
      </w:r>
    </w:p>
    <w:p w14:paraId="041E387A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电阻箱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R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（阻值范围</w:t>
      </w:r>
      <w:r>
        <w:rPr>
          <w:rFonts w:ascii="Times New Roman" w:hAnsi="Times New Roman"/>
          <w:color w:val="000000" w:themeColor="text1"/>
          <w:sz w:val="22"/>
          <w:szCs w:val="22"/>
        </w:rPr>
        <w:t>0~9999.9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Ω</w:t>
      </w:r>
      <w:r>
        <w:rPr>
          <w:rFonts w:ascii="Times New Roman" w:hAnsi="Times New Roman"/>
          <w:color w:val="000000" w:themeColor="text1"/>
          <w:sz w:val="22"/>
          <w:szCs w:val="22"/>
        </w:rPr>
        <w:t>）；</w:t>
      </w:r>
    </w:p>
    <w:p w14:paraId="16695466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导线若干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61D789BF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要求利用所给器材先组装一个量程为</w:t>
      </w:r>
      <w:r>
        <w:rPr>
          <w:rFonts w:ascii="Times New Roman" w:hAnsi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mA</w:t>
      </w:r>
      <w:r>
        <w:rPr>
          <w:rFonts w:ascii="Times New Roman" w:hAnsi="Times New Roman"/>
          <w:color w:val="000000" w:themeColor="text1"/>
          <w:sz w:val="22"/>
          <w:szCs w:val="22"/>
        </w:rPr>
        <w:t>的直流电流表，在此基础上再将它改装成量程为</w:t>
      </w:r>
      <w:r>
        <w:rPr>
          <w:rFonts w:ascii="Times New Roman" w:hAnsi="Times New Roman"/>
          <w:color w:val="000000" w:themeColor="text1"/>
          <w:sz w:val="22"/>
          <w:szCs w:val="22"/>
        </w:rPr>
        <w:t>3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V</w:t>
      </w:r>
      <w:r>
        <w:rPr>
          <w:rFonts w:ascii="Times New Roman" w:hAnsi="Times New Roman"/>
          <w:color w:val="000000" w:themeColor="text1"/>
          <w:sz w:val="22"/>
          <w:szCs w:val="22"/>
        </w:rPr>
        <w:t>的直流电压表，组装好的多用电表有电流</w:t>
      </w:r>
      <w:r>
        <w:rPr>
          <w:rFonts w:ascii="Times New Roman" w:hAnsi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mA</w:t>
      </w:r>
      <w:r>
        <w:rPr>
          <w:rFonts w:ascii="Times New Roman" w:hAnsi="Times New Roman"/>
          <w:color w:val="000000" w:themeColor="text1"/>
          <w:sz w:val="22"/>
          <w:szCs w:val="22"/>
        </w:rPr>
        <w:t>和电压</w:t>
      </w:r>
      <w:r>
        <w:rPr>
          <w:rFonts w:ascii="Times New Roman" w:hAnsi="Times New Roman"/>
          <w:color w:val="000000" w:themeColor="text1"/>
          <w:sz w:val="22"/>
          <w:szCs w:val="22"/>
        </w:rPr>
        <w:t>3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V</w:t>
      </w:r>
      <w:r>
        <w:rPr>
          <w:rFonts w:ascii="Times New Roman" w:hAnsi="Times New Roman"/>
          <w:color w:val="000000" w:themeColor="text1"/>
          <w:sz w:val="22"/>
          <w:szCs w:val="22"/>
        </w:rPr>
        <w:t>两挡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24CC432C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0E887772" wp14:editId="245B1520">
            <wp:simplePos x="0" y="0"/>
            <wp:positionH relativeFrom="column">
              <wp:posOffset>2285365</wp:posOffset>
            </wp:positionH>
            <wp:positionV relativeFrom="paragraph">
              <wp:posOffset>-107315</wp:posOffset>
            </wp:positionV>
            <wp:extent cx="1442720" cy="961390"/>
            <wp:effectExtent l="0" t="0" r="0" b="0"/>
            <wp:wrapTopAndBottom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 w:val="22"/>
          <w:szCs w:val="22"/>
        </w:rPr>
        <w:t>回答下列问题：</w:t>
      </w:r>
    </w:p>
    <w:p w14:paraId="4B39C035" w14:textId="77777777" w:rsidR="00526C2F" w:rsidRDefault="00E15C00" w:rsidP="009F7040">
      <w:pPr>
        <w:adjustRightInd w:val="0"/>
        <w:snapToGrid w:val="0"/>
        <w:spacing w:line="312" w:lineRule="auto"/>
        <w:ind w:leftChars="177" w:left="990" w:hangingChars="257" w:hanging="565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）在虚线框内画出电路图并标出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R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R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，其中</w:t>
      </w:r>
      <w:r>
        <w:rPr>
          <w:rFonts w:ascii="Times New Roman" w:hAnsi="Times New Roman"/>
          <w:color w:val="000000" w:themeColor="text1"/>
          <w:sz w:val="22"/>
          <w:szCs w:val="22"/>
        </w:rPr>
        <w:t>*</w:t>
      </w:r>
      <w:r>
        <w:rPr>
          <w:rFonts w:ascii="Times New Roman" w:hAnsi="Times New Roman"/>
          <w:color w:val="000000" w:themeColor="text1"/>
          <w:sz w:val="22"/>
          <w:szCs w:val="22"/>
        </w:rPr>
        <w:t>为公共接线柱，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分别是电流挡和电压挡的接线柱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018F8733" w14:textId="6F95B055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）电阻箱的阻值应取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R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1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="009F7040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Ω</w:t>
      </w:r>
      <w:r>
        <w:rPr>
          <w:rFonts w:ascii="Times New Roman" w:hAnsi="Times New Roman"/>
          <w:color w:val="000000" w:themeColor="text1"/>
          <w:sz w:val="22"/>
          <w:szCs w:val="22"/>
        </w:rPr>
        <w:t>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R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2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bookmarkStart w:id="6" w:name="OLE_LINK3"/>
      <w:bookmarkStart w:id="7" w:name="OLE_LINK4"/>
      <w:r w:rsidR="009F7040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               </w:t>
      </w:r>
      <w:bookmarkEnd w:id="6"/>
      <w:bookmarkEnd w:id="7"/>
      <w:r>
        <w:rPr>
          <w:rFonts w:ascii="Times New Roman" w:hAnsi="Times New Roman"/>
          <w:color w:val="000000" w:themeColor="text1"/>
          <w:sz w:val="22"/>
          <w:szCs w:val="22"/>
        </w:rPr>
        <w:t>Ω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（保留到个位）</w:t>
      </w:r>
    </w:p>
    <w:p w14:paraId="7A42701D" w14:textId="5C9AAA02" w:rsidR="00526C2F" w:rsidRDefault="00E15C00" w:rsidP="009F7040">
      <w:pPr>
        <w:pStyle w:val="aff2"/>
        <w:adjustRightInd w:val="0"/>
        <w:snapToGrid w:val="0"/>
        <w:spacing w:line="312" w:lineRule="auto"/>
        <w:ind w:leftChars="200" w:left="480" w:firstLineChars="0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如图所示</w:t>
      </w:r>
      <w:r>
        <w:rPr>
          <w:noProof/>
        </w:rPr>
        <w:drawing>
          <wp:inline distT="0" distB="0" distL="114300" distR="114300" wp14:anchorId="554635C1" wp14:editId="018911BF">
            <wp:extent cx="1223645" cy="647700"/>
            <wp:effectExtent l="0" t="0" r="10795" b="762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</w:rPr>
        <w:t>；</w:t>
      </w:r>
    </w:p>
    <w:p w14:paraId="61D3F867" w14:textId="3478F5C1" w:rsidR="00526C2F" w:rsidRDefault="00E15C00" w:rsidP="009F7040">
      <w:pPr>
        <w:pStyle w:val="aff2"/>
        <w:tabs>
          <w:tab w:val="clear" w:pos="360"/>
        </w:tabs>
        <w:adjustRightInd w:val="0"/>
        <w:snapToGrid w:val="0"/>
        <w:spacing w:line="312" w:lineRule="auto"/>
        <w:ind w:leftChars="501" w:left="1202" w:firstLineChars="100" w:firstLine="2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100</w:t>
      </w:r>
      <w:r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Times New Roman" w:hAnsi="Times New Roman" w:cs="Times New Roman"/>
          <w:color w:val="000000" w:themeColor="text1"/>
        </w:rPr>
        <w:t>2910</w:t>
      </w:r>
      <w:r>
        <w:rPr>
          <w:rFonts w:ascii="Times New Roman" w:hAnsi="Times New Roman" w:hint="eastAsia"/>
          <w:color w:val="000000" w:themeColor="text1"/>
        </w:rPr>
        <w:t>．</w:t>
      </w:r>
    </w:p>
    <w:p w14:paraId="1BED7424" w14:textId="5B695B43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23</w:t>
      </w:r>
      <w:r>
        <w:rPr>
          <w:rFonts w:ascii="Times New Roman" w:hAnsi="Times New Roman"/>
          <w:color w:val="000000" w:themeColor="text1"/>
          <w:sz w:val="22"/>
          <w:szCs w:val="22"/>
        </w:rPr>
        <w:t>．（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Ⅱ·23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9</w:t>
      </w:r>
      <w:r>
        <w:rPr>
          <w:rFonts w:ascii="Times New Roman" w:hAnsi="Times New Roman"/>
          <w:color w:val="000000" w:themeColor="text1"/>
          <w:sz w:val="22"/>
          <w:szCs w:val="22"/>
        </w:rPr>
        <w:t>分）某同学用图（</w:t>
      </w: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）所示的装置测量木块与木板之间的动摩擦因数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跨过光滑定滑轮的细线两端分别与木块和弹簧秤相连，滑轮和木块间的细线保持水平，在木块上方放置砝码</w:t>
      </w:r>
      <w:r w:rsidR="009F7040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缓慢向左拉动水平放置的木板，当木块和砝码相对桌面静止且木板仍在继续滑动时，弹簧秤的示数即为木块受到的滑动摩擦力的大小</w:t>
      </w:r>
      <w:r w:rsidR="00C77F0B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某次实验所得数据在下表中给出，其中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f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2"/>
          <w:szCs w:val="22"/>
        </w:rPr>
        <w:t>的值可从图（</w:t>
      </w:r>
      <w:r>
        <w:rPr>
          <w:rFonts w:ascii="Times New Roman" w:hAnsi="Times New Roman"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）中弹簧秤的示数读出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7F8D520E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回答下列问题：</w:t>
      </w:r>
    </w:p>
    <w:p w14:paraId="6B91E024" w14:textId="78559BFE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）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f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4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 w:rsidR="00C77F0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77F0B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 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N</w:t>
      </w:r>
      <w:r>
        <w:rPr>
          <w:rFonts w:ascii="Times New Roman" w:hAnsi="Times New Roman"/>
          <w:color w:val="000000" w:themeColor="text1"/>
          <w:sz w:val="22"/>
          <w:szCs w:val="22"/>
        </w:rPr>
        <w:t>；</w:t>
      </w:r>
    </w:p>
    <w:p w14:paraId="5650A50F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）在图（</w:t>
      </w:r>
      <w:r>
        <w:rPr>
          <w:rFonts w:ascii="Times New Roman" w:hAnsi="Times New Roman"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）的坐标纸上补齐未画出的数据点并绘出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f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-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图线；</w:t>
      </w:r>
    </w:p>
    <w:tbl>
      <w:tblPr>
        <w:tblpPr w:leftFromText="180" w:rightFromText="180" w:vertAnchor="text" w:horzAnchor="page" w:tblpX="6437" w:tblpY="1013"/>
        <w:tblW w:w="0" w:type="auto"/>
        <w:tblLook w:val="04A0" w:firstRow="1" w:lastRow="0" w:firstColumn="1" w:lastColumn="0" w:noHBand="0" w:noVBand="1"/>
      </w:tblPr>
      <w:tblGrid>
        <w:gridCol w:w="1900"/>
        <w:gridCol w:w="567"/>
        <w:gridCol w:w="567"/>
        <w:gridCol w:w="567"/>
        <w:gridCol w:w="567"/>
        <w:gridCol w:w="567"/>
      </w:tblGrid>
      <w:tr w:rsidR="00526C2F" w14:paraId="4ABEB350" w14:textId="77777777">
        <w:trPr>
          <w:trHeight w:val="323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ED92483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砝码的质量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Times New Roman" w:hAnsi="Times New Roman" w:hint="eastAsi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B5A9D4B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E5108B4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5C7E605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0CFEE69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3FA0C83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0.25</w:t>
            </w:r>
          </w:p>
        </w:tc>
      </w:tr>
      <w:tr w:rsidR="00526C2F" w14:paraId="618F367E" w14:textId="77777777">
        <w:trPr>
          <w:trHeight w:val="323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0F1E6F9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滑动摩擦力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f</w:t>
            </w:r>
            <w:r>
              <w:rPr>
                <w:rFonts w:ascii="Times New Roman" w:hAnsi="Times New Roman" w:hint="eastAsi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B3688F1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6305F03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8B9F1A5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07834F0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f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E93A78A" w14:textId="77777777" w:rsidR="00526C2F" w:rsidRDefault="00E15C00" w:rsidP="00AF14F2">
            <w:pPr>
              <w:adjustRightInd w:val="0"/>
              <w:snapToGrid w:val="0"/>
              <w:spacing w:line="312" w:lineRule="auto"/>
              <w:ind w:left="477" w:hangingChars="217" w:hanging="47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2.39</w:t>
            </w:r>
          </w:p>
        </w:tc>
      </w:tr>
    </w:tbl>
    <w:p w14:paraId="4E2A660D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027A7DB2" wp14:editId="3034B6B6">
            <wp:simplePos x="0" y="0"/>
            <wp:positionH relativeFrom="column">
              <wp:posOffset>234315</wp:posOffset>
            </wp:positionH>
            <wp:positionV relativeFrom="paragraph">
              <wp:posOffset>30480</wp:posOffset>
            </wp:positionV>
            <wp:extent cx="1871980" cy="1979930"/>
            <wp:effectExtent l="0" t="0" r="0" b="127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1522710" wp14:editId="77B1722E">
            <wp:simplePos x="0" y="0"/>
            <wp:positionH relativeFrom="column">
              <wp:posOffset>2169160</wp:posOffset>
            </wp:positionH>
            <wp:positionV relativeFrom="paragraph">
              <wp:posOffset>132080</wp:posOffset>
            </wp:positionV>
            <wp:extent cx="1088390" cy="1876425"/>
            <wp:effectExtent l="0" t="0" r="8890" b="13335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9D83D" w14:textId="77777777" w:rsidR="00526C2F" w:rsidRDefault="00526C2F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</w:p>
    <w:p w14:paraId="68097BFE" w14:textId="77777777" w:rsidR="00526C2F" w:rsidRDefault="00526C2F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</w:p>
    <w:p w14:paraId="4EE6A553" w14:textId="77777777" w:rsidR="00526C2F" w:rsidRDefault="00526C2F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</w:p>
    <w:p w14:paraId="01614A22" w14:textId="77777777" w:rsidR="00526C2F" w:rsidRDefault="00526C2F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</w:p>
    <w:p w14:paraId="0C6599D3" w14:textId="77777777" w:rsidR="00526C2F" w:rsidRDefault="00526C2F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</w:p>
    <w:p w14:paraId="30CAF238" w14:textId="77777777" w:rsidR="00526C2F" w:rsidRDefault="00E15C00" w:rsidP="00AF14F2">
      <w:pPr>
        <w:adjustRightInd w:val="0"/>
        <w:snapToGrid w:val="0"/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D763D61" wp14:editId="21AF3A71">
            <wp:simplePos x="0" y="0"/>
            <wp:positionH relativeFrom="column">
              <wp:posOffset>1846880</wp:posOffset>
            </wp:positionH>
            <wp:positionV relativeFrom="paragraph">
              <wp:posOffset>372549</wp:posOffset>
            </wp:positionV>
            <wp:extent cx="2629535" cy="2275840"/>
            <wp:effectExtent l="0" t="0" r="6985" b="10160"/>
            <wp:wrapTopAndBottom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BB2705" w14:textId="7AEDD2CC" w:rsidR="00526C2F" w:rsidRDefault="00E15C00" w:rsidP="00C77F0B">
      <w:pPr>
        <w:adjustRightInd w:val="0"/>
        <w:snapToGrid w:val="0"/>
        <w:spacing w:line="312" w:lineRule="auto"/>
        <w:ind w:leftChars="235" w:left="991" w:hangingChars="194" w:hanging="42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3</w:t>
      </w:r>
      <w:r>
        <w:rPr>
          <w:rFonts w:ascii="Times New Roman" w:hAnsi="Times New Roman"/>
          <w:color w:val="000000" w:themeColor="text1"/>
          <w:sz w:val="22"/>
          <w:szCs w:val="22"/>
        </w:rPr>
        <w:t>）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f</w:t>
      </w:r>
      <w:r>
        <w:rPr>
          <w:rFonts w:ascii="Times New Roman" w:hAnsi="Times New Roman"/>
          <w:color w:val="000000" w:themeColor="text1"/>
          <w:sz w:val="22"/>
          <w:szCs w:val="22"/>
        </w:rPr>
        <w:t>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、木块质量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、木板与木块之间的动摩擦因数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μ</w:t>
      </w:r>
      <w:r>
        <w:rPr>
          <w:rFonts w:ascii="Times New Roman" w:hAnsi="Times New Roman"/>
          <w:color w:val="000000" w:themeColor="text1"/>
          <w:sz w:val="22"/>
          <w:szCs w:val="22"/>
        </w:rPr>
        <w:t>及重力加速度大小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g</w:t>
      </w:r>
      <w:r>
        <w:rPr>
          <w:rFonts w:ascii="Times New Roman" w:hAnsi="Times New Roman"/>
          <w:color w:val="000000" w:themeColor="text1"/>
          <w:sz w:val="22"/>
          <w:szCs w:val="22"/>
        </w:rPr>
        <w:t>之间的关系式为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f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="00C77F0B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 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f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-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图线（直线）的斜率的表达式为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k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="00C77F0B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 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；</w:t>
      </w:r>
    </w:p>
    <w:p w14:paraId="4AD4D6C0" w14:textId="365D11D5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>
        <w:rPr>
          <w:rFonts w:ascii="Times New Roman" w:hAnsi="Times New Roman"/>
          <w:color w:val="000000" w:themeColor="text1"/>
          <w:sz w:val="22"/>
          <w:szCs w:val="22"/>
        </w:rPr>
        <w:t>）取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g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9.80 m/s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，由绘出的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f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-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图线求得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μ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="00C77F0B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               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（保留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位有效数字）</w:t>
      </w:r>
    </w:p>
    <w:p w14:paraId="623F6395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【答案】（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>
        <w:rPr>
          <w:rFonts w:ascii="Times New Roman" w:hAnsi="Times New Roman"/>
          <w:color w:val="000000" w:themeColor="text1"/>
          <w:sz w:val="22"/>
          <w:szCs w:val="22"/>
        </w:rPr>
        <w:t>2.75</w:t>
      </w:r>
      <w:r>
        <w:rPr>
          <w:rFonts w:ascii="Times New Roman" w:hAnsi="Times New Roman"/>
          <w:color w:val="000000" w:themeColor="text1"/>
          <w:sz w:val="22"/>
          <w:szCs w:val="22"/>
        </w:rPr>
        <w:t>；（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）</w:t>
      </w:r>
      <w:r>
        <w:rPr>
          <w:rFonts w:ascii="Times New Roman" w:hAnsi="Times New Roman"/>
          <w:color w:val="000000" w:themeColor="text1"/>
        </w:rPr>
        <w:t>如图所示</w:t>
      </w:r>
      <w:r>
        <w:rPr>
          <w:rFonts w:ascii="Times New Roman" w:hAnsi="Times New Roman" w:hint="eastAsia"/>
          <w:color w:val="000000" w:themeColor="text1"/>
        </w:rPr>
        <w:t>：</w:t>
      </w:r>
      <w:r>
        <w:rPr>
          <w:noProof/>
        </w:rPr>
        <w:drawing>
          <wp:inline distT="0" distB="0" distL="114300" distR="114300" wp14:anchorId="46375A21" wp14:editId="5489908F">
            <wp:extent cx="2591435" cy="2123440"/>
            <wp:effectExtent l="0" t="0" r="14605" b="1016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sz w:val="22"/>
          <w:szCs w:val="22"/>
        </w:rPr>
        <w:t>；</w:t>
      </w:r>
    </w:p>
    <w:p w14:paraId="34DC312F" w14:textId="77777777" w:rsidR="00526C2F" w:rsidRDefault="00E15C00" w:rsidP="00AF14F2">
      <w:pPr>
        <w:adjustRightInd w:val="0"/>
        <w:snapToGrid w:val="0"/>
        <w:spacing w:line="312" w:lineRule="auto"/>
        <w:ind w:firstLineChars="400" w:firstLine="88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μ</w:t>
      </w:r>
      <w:r>
        <w:rPr>
          <w:rFonts w:ascii="Times New Roman" w:hAnsi="Times New Roman"/>
          <w:color w:val="000000" w:themeColor="text1"/>
          <w:sz w:val="22"/>
          <w:szCs w:val="22"/>
        </w:rPr>
        <w:t>(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+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)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g</w:t>
      </w:r>
      <w:r>
        <w:rPr>
          <w:rFonts w:ascii="Times New Roman" w:hAnsi="Times New Roman"/>
          <w:color w:val="000000" w:themeColor="text1"/>
          <w:sz w:val="22"/>
          <w:szCs w:val="22"/>
        </w:rPr>
        <w:t>；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μg</w:t>
      </w:r>
      <w:r>
        <w:rPr>
          <w:rFonts w:ascii="Times New Roman" w:hAnsi="Times New Roman"/>
          <w:color w:val="000000" w:themeColor="text1"/>
        </w:rPr>
        <w:t>；（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）</w:t>
      </w:r>
      <w:r>
        <w:rPr>
          <w:rFonts w:ascii="Times New Roman" w:hAnsi="Times New Roman"/>
          <w:color w:val="000000" w:themeColor="text1"/>
          <w:sz w:val="22"/>
          <w:szCs w:val="22"/>
        </w:rPr>
        <w:t>0.40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7E579AAF" w14:textId="77777777" w:rsidR="00526C2F" w:rsidRDefault="00526C2F" w:rsidP="00AF14F2">
      <w:pPr>
        <w:adjustRightInd w:val="0"/>
        <w:snapToGrid w:val="0"/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01D617C6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24</w:t>
      </w:r>
      <w:r>
        <w:rPr>
          <w:rFonts w:ascii="Times New Roman" w:hAnsi="Times New Roman"/>
          <w:color w:val="000000" w:themeColor="text1"/>
          <w:sz w:val="22"/>
          <w:szCs w:val="22"/>
        </w:rPr>
        <w:t>．（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Ⅱ·24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12</w:t>
      </w:r>
      <w:r>
        <w:rPr>
          <w:rFonts w:ascii="Times New Roman" w:hAnsi="Times New Roman"/>
          <w:color w:val="000000" w:themeColor="text1"/>
          <w:sz w:val="22"/>
          <w:szCs w:val="22"/>
        </w:rPr>
        <w:t>分）汽车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在水平冰雪路面上行驶．驾驶员发现其正前方停有汽车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，立即采取制动措施，但仍然撞上了汽车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．两车碰撞时和两车都完全停止后的位置如图所示，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碰撞后</w:t>
      </w:r>
      <w:r w:rsidRPr="00811786">
        <w:rPr>
          <w:rFonts w:ascii="Times New Roman" w:hAnsi="Times New Roman"/>
          <w:i/>
          <w:color w:val="000000" w:themeColor="text1"/>
          <w:sz w:val="22"/>
          <w:szCs w:val="22"/>
        </w:rPr>
        <w:t>B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车向前滑动了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4.5 m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，</w:t>
      </w:r>
      <w:r>
        <w:rPr>
          <w:rFonts w:ascii="Times New Roman" w:hAnsi="Times New Roman"/>
          <w:i/>
          <w:iCs/>
          <w:color w:val="000000" w:themeColor="text1"/>
          <w:w w:val="96"/>
          <w:sz w:val="22"/>
          <w:szCs w:val="22"/>
        </w:rPr>
        <w:t>A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车向前滑动了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2.0 m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，已知</w:t>
      </w:r>
      <w:r w:rsidRPr="00811786">
        <w:rPr>
          <w:rFonts w:ascii="Times New Roman" w:hAnsi="Times New Roman"/>
          <w:i/>
          <w:color w:val="000000" w:themeColor="text1"/>
          <w:sz w:val="22"/>
          <w:szCs w:val="22"/>
        </w:rPr>
        <w:t>A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和</w:t>
      </w:r>
      <w:r w:rsidRPr="00811786">
        <w:rPr>
          <w:rFonts w:ascii="Times New Roman" w:hAnsi="Times New Roman"/>
          <w:i/>
          <w:color w:val="000000" w:themeColor="text1"/>
          <w:sz w:val="22"/>
          <w:szCs w:val="22"/>
        </w:rPr>
        <w:t>B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的质量分别为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2.0×10</w:t>
      </w:r>
      <w:r w:rsidRPr="00811786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3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 xml:space="preserve"> kg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和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1.5×10</w:t>
      </w:r>
      <w:r w:rsidRPr="00811786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3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 xml:space="preserve"> k</w:t>
      </w:r>
      <w:r>
        <w:rPr>
          <w:rFonts w:ascii="Times New Roman" w:hAnsi="Times New Roman"/>
          <w:color w:val="000000" w:themeColor="text1"/>
          <w:w w:val="96"/>
          <w:sz w:val="22"/>
          <w:szCs w:val="22"/>
        </w:rPr>
        <w:t>g</w:t>
      </w:r>
      <w:r w:rsidRPr="00811786">
        <w:rPr>
          <w:rFonts w:ascii="Times New Roman" w:hAnsi="Times New Roman"/>
          <w:color w:val="000000" w:themeColor="text1"/>
          <w:sz w:val="22"/>
          <w:szCs w:val="22"/>
        </w:rPr>
        <w:t>，</w:t>
      </w:r>
      <w:r>
        <w:rPr>
          <w:rFonts w:ascii="Times New Roman" w:hAnsi="Times New Roman"/>
          <w:color w:val="000000" w:themeColor="text1"/>
          <w:sz w:val="22"/>
          <w:szCs w:val="22"/>
        </w:rPr>
        <w:t>两车与该冰雪路面间的动摩擦因数均为</w:t>
      </w:r>
      <w:r>
        <w:rPr>
          <w:rFonts w:ascii="Times New Roman" w:hAnsi="Times New Roman"/>
          <w:color w:val="000000" w:themeColor="text1"/>
          <w:sz w:val="22"/>
          <w:szCs w:val="22"/>
        </w:rPr>
        <w:t>0.10</w:t>
      </w:r>
      <w:r>
        <w:rPr>
          <w:rFonts w:ascii="Times New Roman" w:hAnsi="Times New Roman"/>
          <w:color w:val="000000" w:themeColor="text1"/>
          <w:sz w:val="22"/>
          <w:szCs w:val="22"/>
        </w:rPr>
        <w:t>，两车碰撞时间极短，在碰撞后车轮均没有滚动，重力加速度大小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g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9.80 m/s</w:t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．求：</w:t>
      </w:r>
    </w:p>
    <w:p w14:paraId="0D5AC580" w14:textId="77777777" w:rsidR="00526C2F" w:rsidRDefault="00E15C00" w:rsidP="00AF14F2">
      <w:pPr>
        <w:adjustRightInd w:val="0"/>
        <w:snapToGrid w:val="0"/>
        <w:spacing w:line="312" w:lineRule="auto"/>
        <w:ind w:leftChars="197" w:left="473" w:firstLine="5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1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2"/>
            <w:szCs w:val="22"/>
          </w:rPr>
          <m:t>）</m:t>
        </m:r>
      </m:oMath>
      <w:r>
        <w:rPr>
          <w:rFonts w:ascii="Times New Roman" w:hAnsi="Times New Roman"/>
          <w:color w:val="000000" w:themeColor="text1"/>
          <w:sz w:val="22"/>
          <w:szCs w:val="22"/>
        </w:rPr>
        <w:t>碰撞后的瞬间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车速度的大小；</w:t>
      </w:r>
    </w:p>
    <w:p w14:paraId="6E576650" w14:textId="77777777" w:rsidR="00526C2F" w:rsidRDefault="00E15C00" w:rsidP="00AF14F2">
      <w:pPr>
        <w:adjustRightInd w:val="0"/>
        <w:snapToGrid w:val="0"/>
        <w:spacing w:line="312" w:lineRule="auto"/>
        <w:ind w:leftChars="197" w:left="473" w:firstLine="5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）碰撞前的瞬间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车速度的大小．</w:t>
      </w:r>
    </w:p>
    <w:p w14:paraId="29FCFF5A" w14:textId="77777777" w:rsidR="00526C2F" w:rsidRDefault="00E15C00" w:rsidP="00AF14F2">
      <w:pPr>
        <w:pStyle w:val="aff2"/>
        <w:adjustRightInd w:val="0"/>
        <w:snapToGrid w:val="0"/>
        <w:spacing w:line="312" w:lineRule="auto"/>
        <w:ind w:leftChars="197" w:left="473" w:firstLineChars="0" w:firstLine="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3.0 m/s</w:t>
      </w:r>
      <w:r>
        <w:rPr>
          <w:rFonts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t>4.3 m/s</w:t>
      </w:r>
      <w:r>
        <w:rPr>
          <w:rFonts w:ascii="Times New Roman" w:hAnsi="Times New Roman"/>
          <w:color w:val="000000" w:themeColor="text1"/>
        </w:rPr>
        <w:t>．</w:t>
      </w:r>
    </w:p>
    <w:p w14:paraId="69DCF5F0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3C7B9F5B" wp14:editId="6D9D44FE">
            <wp:extent cx="1851660" cy="102870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55922" cy="103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3D4A6" w14:textId="77777777" w:rsidR="00526C2F" w:rsidRDefault="00526C2F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</w:p>
    <w:p w14:paraId="4591C3B0" w14:textId="77777777" w:rsidR="00526C2F" w:rsidRDefault="00526C2F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</w:p>
    <w:p w14:paraId="040D198C" w14:textId="64A88E91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25</w:t>
      </w:r>
      <w:r>
        <w:rPr>
          <w:rFonts w:ascii="Times New Roman" w:hAnsi="Times New Roman"/>
          <w:color w:val="000000" w:themeColor="text1"/>
          <w:sz w:val="22"/>
          <w:szCs w:val="22"/>
        </w:rPr>
        <w:t>．（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Ⅱ·25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20</w:t>
      </w:r>
      <w:r>
        <w:rPr>
          <w:rFonts w:ascii="Times New Roman" w:hAnsi="Times New Roman"/>
          <w:color w:val="000000" w:themeColor="text1"/>
          <w:sz w:val="22"/>
          <w:szCs w:val="22"/>
        </w:rPr>
        <w:t>分）一足够长的条状区域内存在匀强电场和匀强磁场，其在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xOy</w:t>
      </w:r>
      <w:r>
        <w:rPr>
          <w:rFonts w:ascii="Times New Roman" w:hAnsi="Times New Roman"/>
          <w:color w:val="000000" w:themeColor="text1"/>
          <w:sz w:val="22"/>
          <w:szCs w:val="22"/>
        </w:rPr>
        <w:t>平面内的截面如图所示：中间是磁场区域，其边界与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y</w:t>
      </w:r>
      <w:r>
        <w:rPr>
          <w:rFonts w:ascii="Times New Roman" w:hAnsi="Times New Roman"/>
          <w:color w:val="000000" w:themeColor="text1"/>
          <w:sz w:val="22"/>
          <w:szCs w:val="22"/>
        </w:rPr>
        <w:t>轴垂直，宽度为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>
        <w:rPr>
          <w:rFonts w:ascii="Times New Roman" w:hAnsi="Times New Roman"/>
          <w:color w:val="000000" w:themeColor="text1"/>
          <w:sz w:val="22"/>
          <w:szCs w:val="22"/>
        </w:rPr>
        <w:t>，磁感应强度的大小为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，方向垂直于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xOy</w:t>
      </w:r>
      <w:r>
        <w:rPr>
          <w:rFonts w:ascii="Times New Roman" w:hAnsi="Times New Roman"/>
          <w:color w:val="000000" w:themeColor="text1"/>
          <w:sz w:val="22"/>
          <w:szCs w:val="22"/>
        </w:rPr>
        <w:t>平面；磁场的上、下两侧为电场区域，宽度均为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r w:rsidR="006140F4">
        <w:rPr>
          <w:rFonts w:ascii="Times New Roman" w:hAnsi="Times New Roman"/>
          <w:i/>
          <w:iCs/>
          <w:color w:val="000000" w:themeColor="text1"/>
          <w:sz w:val="22"/>
          <w:szCs w:val="22"/>
        </w:rPr>
        <w:t>'</w:t>
      </w:r>
      <w:r>
        <w:rPr>
          <w:rFonts w:ascii="Times New Roman" w:hAnsi="Times New Roman"/>
          <w:color w:val="000000" w:themeColor="text1"/>
          <w:sz w:val="22"/>
          <w:szCs w:val="22"/>
        </w:rPr>
        <w:t>，电场强度的大小均为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E</w:t>
      </w:r>
      <w:r>
        <w:rPr>
          <w:rFonts w:ascii="Times New Roman" w:hAnsi="Times New Roman"/>
          <w:color w:val="000000" w:themeColor="text1"/>
          <w:sz w:val="22"/>
          <w:szCs w:val="22"/>
        </w:rPr>
        <w:t>，方向均沿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>x</w:t>
      </w:r>
      <w:r>
        <w:rPr>
          <w:rFonts w:ascii="Times New Roman" w:hAnsi="Times New Roman"/>
          <w:color w:val="000000" w:themeColor="text1"/>
          <w:sz w:val="22"/>
          <w:szCs w:val="22"/>
        </w:rPr>
        <w:t>轴正方向；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N</w:t>
      </w:r>
      <w:r>
        <w:rPr>
          <w:rFonts w:ascii="Times New Roman" w:hAnsi="Times New Roman"/>
          <w:color w:val="000000" w:themeColor="text1"/>
          <w:sz w:val="22"/>
          <w:szCs w:val="22"/>
        </w:rPr>
        <w:t>为条状区域边界上的两点，它们的连线与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>y</w:t>
      </w:r>
      <w:r>
        <w:rPr>
          <w:rFonts w:ascii="Times New Roman" w:hAnsi="Times New Roman"/>
          <w:color w:val="000000" w:themeColor="text1"/>
          <w:sz w:val="22"/>
          <w:szCs w:val="22"/>
        </w:rPr>
        <w:t>轴平行，一带正电的粒子以某一速度从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点沿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y</w:t>
      </w:r>
      <w:r>
        <w:rPr>
          <w:rFonts w:ascii="Times New Roman" w:hAnsi="Times New Roman"/>
          <w:color w:val="000000" w:themeColor="text1"/>
          <w:sz w:val="22"/>
          <w:szCs w:val="22"/>
        </w:rPr>
        <w:t>轴正方向射入电场，经过一段时间后恰好以从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点入射的速度从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N</w:t>
      </w:r>
      <w:r>
        <w:rPr>
          <w:rFonts w:ascii="Times New Roman" w:hAnsi="Times New Roman"/>
          <w:color w:val="000000" w:themeColor="text1"/>
          <w:sz w:val="22"/>
          <w:szCs w:val="22"/>
        </w:rPr>
        <w:t>点沿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y</w:t>
      </w:r>
      <w:r>
        <w:rPr>
          <w:rFonts w:ascii="Times New Roman" w:hAnsi="Times New Roman"/>
          <w:color w:val="000000" w:themeColor="text1"/>
          <w:sz w:val="22"/>
          <w:szCs w:val="22"/>
        </w:rPr>
        <w:t>轴正方向射出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不计重力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0599C4D6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）定性画出该粒子在电磁场中运动的轨迹；</w:t>
      </w:r>
    </w:p>
    <w:p w14:paraId="77210953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）求该粒子从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点入射时速度的大小；</w:t>
      </w:r>
    </w:p>
    <w:p w14:paraId="496FAF36" w14:textId="77777777" w:rsidR="00526C2F" w:rsidRDefault="00E15C00" w:rsidP="006140F4">
      <w:pPr>
        <w:adjustRightInd w:val="0"/>
        <w:snapToGrid w:val="0"/>
        <w:spacing w:line="312" w:lineRule="auto"/>
        <w:ind w:leftChars="237" w:left="991" w:hangingChars="192" w:hanging="422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3</w:t>
      </w:r>
      <w:r>
        <w:rPr>
          <w:rFonts w:ascii="Times New Roman" w:hAnsi="Times New Roman"/>
          <w:color w:val="000000" w:themeColor="text1"/>
          <w:sz w:val="22"/>
          <w:szCs w:val="22"/>
        </w:rPr>
        <w:t>）若该粒子进入磁场时的速度方向恰好与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x</w:t>
      </w:r>
      <w:r>
        <w:rPr>
          <w:rFonts w:ascii="Times New Roman" w:hAnsi="Times New Roman"/>
          <w:color w:val="000000" w:themeColor="text1"/>
          <w:sz w:val="22"/>
          <w:szCs w:val="22"/>
        </w:rPr>
        <w:t>轴正方向的夹角为</w:t>
      </w:r>
      <w:r>
        <w:rPr>
          <w:rFonts w:ascii="Times New Roman" w:hAnsi="Times New Roman"/>
          <w:color w:val="000000" w:themeColor="text1"/>
          <w:position w:val="-24"/>
          <w:sz w:val="22"/>
          <w:szCs w:val="22"/>
        </w:rPr>
        <w:object w:dxaOrig="242" w:dyaOrig="622" w14:anchorId="456CA36F">
          <v:shape id="_x0000_i1034" type="#_x0000_t75" style="width:12.1pt;height:31.4pt" o:ole="">
            <v:imagedata r:id="rId44" o:title=""/>
          </v:shape>
          <o:OLEObject Type="Embed" ProgID="Equation.DSMT4" ShapeID="_x0000_i1034" DrawAspect="Content" ObjectID="_1800988333" r:id="rId45"/>
        </w:object>
      </w:r>
      <w:r>
        <w:rPr>
          <w:rFonts w:ascii="Times New Roman" w:hAnsi="Times New Roman"/>
          <w:color w:val="000000" w:themeColor="text1"/>
          <w:sz w:val="22"/>
          <w:szCs w:val="22"/>
        </w:rPr>
        <w:t>，求该粒子的比荷及其从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点运动到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N</w:t>
      </w:r>
      <w:r>
        <w:rPr>
          <w:rFonts w:ascii="Times New Roman" w:hAnsi="Times New Roman"/>
          <w:color w:val="000000" w:themeColor="text1"/>
          <w:sz w:val="22"/>
          <w:szCs w:val="22"/>
        </w:rPr>
        <w:t>点的时间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5CA18069" w14:textId="77777777" w:rsidR="00526C2F" w:rsidRPr="001E21A4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 w:rsidRPr="001E21A4">
        <w:rPr>
          <w:rFonts w:ascii="Times New Roman" w:hAnsi="Times New Roman" w:hint="eastAsia"/>
          <w:color w:val="000000" w:themeColor="text1"/>
          <w:sz w:val="22"/>
          <w:szCs w:val="22"/>
        </w:rPr>
        <w:t>【答案】（</w:t>
      </w:r>
      <w:r w:rsidRPr="001E21A4"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  <w:r w:rsidRPr="001E21A4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1E21A4">
        <w:rPr>
          <w:rFonts w:ascii="Times New Roman" w:hAnsi="Times New Roman"/>
          <w:color w:val="000000" w:themeColor="text1"/>
          <w:sz w:val="22"/>
          <w:szCs w:val="22"/>
        </w:rPr>
        <w:t>见解析；</w:t>
      </w:r>
      <w:r w:rsidRPr="001E21A4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1E21A4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1E21A4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1E21A4">
        <w:rPr>
          <w:rFonts w:hint="eastAsia"/>
          <w:color w:val="000000" w:themeColor="text1"/>
          <w:position w:val="-24"/>
          <w:sz w:val="22"/>
          <w:szCs w:val="22"/>
        </w:rPr>
        <w:object w:dxaOrig="518" w:dyaOrig="622" w14:anchorId="73C6A72C">
          <v:shape id="_x0000_i1035" type="#_x0000_t75" alt="" style="width:26.35pt;height:31.4pt" o:ole="">
            <v:imagedata r:id="rId46" o:title=""/>
          </v:shape>
          <o:OLEObject Type="Embed" ProgID="Equation.DSMT4" ShapeID="_x0000_i1035" DrawAspect="Content" ObjectID="_1800988334" r:id="rId47"/>
        </w:object>
      </w:r>
      <w:r w:rsidRPr="001E21A4">
        <w:rPr>
          <w:rFonts w:ascii="Times New Roman" w:hAnsi="Times New Roman"/>
          <w:color w:val="000000" w:themeColor="text1"/>
          <w:sz w:val="22"/>
          <w:szCs w:val="22"/>
        </w:rPr>
        <w:t>；</w:t>
      </w:r>
      <w:r w:rsidRPr="001E21A4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1E21A4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1E21A4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1E21A4">
        <w:rPr>
          <w:rFonts w:hint="eastAsia"/>
          <w:color w:val="000000" w:themeColor="text1"/>
          <w:position w:val="-24"/>
          <w:sz w:val="22"/>
          <w:szCs w:val="22"/>
        </w:rPr>
        <w:object w:dxaOrig="801" w:dyaOrig="680" w14:anchorId="270838A0">
          <v:shape id="_x0000_i1036" type="#_x0000_t75" alt="" style="width:39.85pt;height:33.85pt" o:ole="">
            <v:imagedata r:id="rId48" o:title=""/>
          </v:shape>
          <o:OLEObject Type="Embed" ProgID="Equation.DSMT4" ShapeID="_x0000_i1036" DrawAspect="Content" ObjectID="_1800988335" r:id="rId49"/>
        </w:object>
      </w:r>
      <w:r w:rsidRPr="001E21A4">
        <w:rPr>
          <w:rFonts w:hint="eastAsia"/>
          <w:color w:val="000000" w:themeColor="text1"/>
          <w:sz w:val="22"/>
          <w:szCs w:val="22"/>
        </w:rPr>
        <w:t>；</w:t>
      </w:r>
      <w:r w:rsidRPr="001E21A4">
        <w:rPr>
          <w:rFonts w:hint="eastAsia"/>
          <w:color w:val="000000" w:themeColor="text1"/>
          <w:position w:val="-24"/>
          <w:sz w:val="22"/>
          <w:szCs w:val="22"/>
        </w:rPr>
        <w:object w:dxaOrig="1344" w:dyaOrig="680" w14:anchorId="01710C80">
          <v:shape id="_x0000_i1037" type="#_x0000_t75" alt="" style="width:67.4pt;height:33.85pt" o:ole="">
            <v:imagedata r:id="rId50" o:title=""/>
          </v:shape>
          <o:OLEObject Type="Embed" ProgID="Equation.DSMT4" ShapeID="_x0000_i1037" DrawAspect="Content" ObjectID="_1800988336" r:id="rId51"/>
        </w:object>
      </w:r>
      <w:r w:rsidRPr="001E21A4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3AC81529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68F92AB8" wp14:editId="39E8B2BB">
            <wp:extent cx="2129790" cy="212979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139001" cy="213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097A5" w14:textId="77777777" w:rsidR="00526C2F" w:rsidRDefault="00526C2F" w:rsidP="00AF14F2">
      <w:pPr>
        <w:adjustRightInd w:val="0"/>
        <w:snapToGrid w:val="0"/>
        <w:spacing w:line="312" w:lineRule="auto"/>
        <w:ind w:left="479" w:hangingChars="217" w:hanging="479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4B264EF0" w14:textId="77777777" w:rsidR="00526C2F" w:rsidRDefault="00526C2F" w:rsidP="00AF14F2">
      <w:pPr>
        <w:adjustRightInd w:val="0"/>
        <w:snapToGrid w:val="0"/>
        <w:spacing w:line="312" w:lineRule="auto"/>
        <w:ind w:left="479" w:hangingChars="217" w:hanging="479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17AF174B" w14:textId="77777777" w:rsidR="00526C2F" w:rsidRDefault="00526C2F" w:rsidP="00AF14F2">
      <w:pPr>
        <w:adjustRightInd w:val="0"/>
        <w:snapToGrid w:val="0"/>
        <w:spacing w:line="312" w:lineRule="auto"/>
        <w:ind w:left="479" w:hangingChars="217" w:hanging="479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331D6460" w14:textId="77777777" w:rsidR="00526C2F" w:rsidRDefault="00526C2F" w:rsidP="00AF14F2">
      <w:pPr>
        <w:adjustRightInd w:val="0"/>
        <w:snapToGrid w:val="0"/>
        <w:spacing w:line="312" w:lineRule="auto"/>
        <w:ind w:left="477" w:hangingChars="217" w:hanging="477"/>
        <w:rPr>
          <w:rFonts w:ascii="黑体" w:eastAsia="黑体" w:hAnsi="黑体" w:cs="黑体" w:hint="eastAsia"/>
          <w:color w:val="000000" w:themeColor="text1"/>
          <w:sz w:val="22"/>
          <w:szCs w:val="22"/>
        </w:rPr>
      </w:pPr>
    </w:p>
    <w:p w14:paraId="09A07F56" w14:textId="77777777" w:rsidR="00526C2F" w:rsidRDefault="00E15C00" w:rsidP="001E21A4">
      <w:pPr>
        <w:adjustRightInd w:val="0"/>
        <w:snapToGrid w:val="0"/>
        <w:spacing w:line="312" w:lineRule="auto"/>
        <w:ind w:leftChars="-80" w:left="-1" w:hangingChars="87" w:hanging="191"/>
        <w:rPr>
          <w:rFonts w:ascii="黑体" w:eastAsia="黑体" w:hAnsi="黑体" w:cs="黑体" w:hint="eastAsia"/>
          <w:color w:val="000000" w:themeColor="text1"/>
          <w:sz w:val="22"/>
          <w:szCs w:val="22"/>
        </w:rPr>
      </w:pPr>
      <w:r>
        <w:rPr>
          <w:rFonts w:ascii="黑体" w:eastAsia="黑体" w:hAnsi="黑体" w:cs="黑体" w:hint="eastAsia"/>
          <w:color w:val="000000" w:themeColor="text1"/>
          <w:sz w:val="22"/>
          <w:szCs w:val="22"/>
        </w:rPr>
        <w:t>（二）选考题：共15分．请考生从2道物理题中任选一题作答．如果多做，则按所做的第一题计分．</w:t>
      </w:r>
    </w:p>
    <w:p w14:paraId="6D41AC27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33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【</w:t>
      </w:r>
      <w:r>
        <w:rPr>
          <w:rFonts w:ascii="Times New Roman" w:hAnsi="Times New Roman"/>
          <w:color w:val="000000" w:themeColor="text1"/>
          <w:sz w:val="22"/>
          <w:szCs w:val="22"/>
        </w:rPr>
        <w:t>选修</w:t>
      </w:r>
      <w:r>
        <w:rPr>
          <w:rFonts w:ascii="Times New Roman" w:hAnsi="Times New Roman"/>
          <w:color w:val="000000" w:themeColor="text1"/>
          <w:sz w:val="22"/>
          <w:szCs w:val="22"/>
        </w:rPr>
        <w:t>3-3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】</w:t>
      </w: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15</w:t>
      </w:r>
      <w:r>
        <w:rPr>
          <w:rFonts w:ascii="Times New Roman" w:hAnsi="Times New Roman"/>
          <w:color w:val="000000" w:themeColor="text1"/>
          <w:sz w:val="22"/>
          <w:szCs w:val="22"/>
        </w:rPr>
        <w:t>分）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0B7650ED" w14:textId="3A18DBEB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Ⅱ·33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5</w:t>
      </w:r>
      <w:r>
        <w:rPr>
          <w:rFonts w:ascii="Times New Roman" w:hAnsi="Times New Roman"/>
          <w:color w:val="000000" w:themeColor="text1"/>
          <w:sz w:val="22"/>
          <w:szCs w:val="22"/>
        </w:rPr>
        <w:t>分）对于实际的气体，下列说法正确的是</w:t>
      </w:r>
      <w:r w:rsidR="001E21A4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               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（填正确答案标号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选对</w:t>
      </w:r>
      <w:r>
        <w:rPr>
          <w:rFonts w:ascii="Times New Roman" w:hAnsi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个得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分，选对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个得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>
        <w:rPr>
          <w:rFonts w:ascii="Times New Roman" w:hAnsi="Times New Roman"/>
          <w:color w:val="000000" w:themeColor="text1"/>
          <w:sz w:val="22"/>
          <w:szCs w:val="22"/>
        </w:rPr>
        <w:t>分，选对</w:t>
      </w:r>
      <w:r>
        <w:rPr>
          <w:rFonts w:ascii="Times New Roman" w:hAnsi="Times New Roman"/>
          <w:color w:val="000000" w:themeColor="text1"/>
          <w:sz w:val="22"/>
          <w:szCs w:val="22"/>
        </w:rPr>
        <w:t>3</w:t>
      </w:r>
      <w:r>
        <w:rPr>
          <w:rFonts w:ascii="Times New Roman" w:hAnsi="Times New Roman"/>
          <w:color w:val="000000" w:themeColor="text1"/>
          <w:sz w:val="22"/>
          <w:szCs w:val="22"/>
        </w:rPr>
        <w:t>个得</w:t>
      </w:r>
      <w:r>
        <w:rPr>
          <w:rFonts w:ascii="Times New Roman" w:hAnsi="Times New Roman"/>
          <w:color w:val="000000" w:themeColor="text1"/>
          <w:sz w:val="22"/>
          <w:szCs w:val="22"/>
        </w:rPr>
        <w:t>5</w:t>
      </w:r>
      <w:r>
        <w:rPr>
          <w:rFonts w:ascii="Times New Roman" w:hAnsi="Times New Roman"/>
          <w:color w:val="000000" w:themeColor="text1"/>
          <w:sz w:val="22"/>
          <w:szCs w:val="22"/>
        </w:rPr>
        <w:t>分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每选错</w:t>
      </w:r>
      <w:r>
        <w:rPr>
          <w:rFonts w:ascii="Times New Roman" w:hAnsi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个扣</w:t>
      </w:r>
      <w:r>
        <w:rPr>
          <w:rFonts w:ascii="Times New Roman" w:hAnsi="Times New Roman"/>
          <w:color w:val="000000" w:themeColor="text1"/>
          <w:sz w:val="22"/>
          <w:szCs w:val="22"/>
        </w:rPr>
        <w:t>3</w:t>
      </w:r>
      <w:r>
        <w:rPr>
          <w:rFonts w:ascii="Times New Roman" w:hAnsi="Times New Roman"/>
          <w:color w:val="000000" w:themeColor="text1"/>
          <w:sz w:val="22"/>
          <w:szCs w:val="22"/>
        </w:rPr>
        <w:t>分，最低得分为</w:t>
      </w:r>
      <w:r>
        <w:rPr>
          <w:rFonts w:ascii="Times New Roman" w:hAnsi="Times New Roman"/>
          <w:color w:val="000000" w:themeColor="text1"/>
          <w:sz w:val="22"/>
          <w:szCs w:val="22"/>
        </w:rPr>
        <w:t>0</w:t>
      </w:r>
      <w:r>
        <w:rPr>
          <w:rFonts w:ascii="Times New Roman" w:hAnsi="Times New Roman"/>
          <w:color w:val="000000" w:themeColor="text1"/>
          <w:sz w:val="22"/>
          <w:szCs w:val="22"/>
        </w:rPr>
        <w:t>分）</w:t>
      </w:r>
    </w:p>
    <w:p w14:paraId="550B5835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．气体的内能包括气体分子的重力势能</w:t>
      </w:r>
    </w:p>
    <w:p w14:paraId="2F43C75D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．气体的内能包括气体分之间相互作用的势能</w:t>
      </w:r>
    </w:p>
    <w:p w14:paraId="56441A05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</w:t>
      </w:r>
      <w:r>
        <w:rPr>
          <w:rFonts w:ascii="Times New Roman" w:hAnsi="Times New Roman"/>
          <w:color w:val="000000" w:themeColor="text1"/>
          <w:sz w:val="22"/>
          <w:szCs w:val="22"/>
        </w:rPr>
        <w:t>．气体的内能包括气体整体运动的动能</w:t>
      </w:r>
    </w:p>
    <w:p w14:paraId="0DA7067D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．气体的体积变化时，其内能可能不变</w:t>
      </w:r>
    </w:p>
    <w:p w14:paraId="5BB0A6A0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E</w:t>
      </w:r>
      <w:r>
        <w:rPr>
          <w:rFonts w:ascii="Times New Roman" w:hAnsi="Times New Roman"/>
          <w:color w:val="000000" w:themeColor="text1"/>
          <w:sz w:val="22"/>
          <w:szCs w:val="22"/>
        </w:rPr>
        <w:t>．气体的内能包括气体分子热运动的动能</w:t>
      </w:r>
    </w:p>
    <w:p w14:paraId="22F53154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BDE</w:t>
      </w:r>
    </w:p>
    <w:p w14:paraId="337217E4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Ⅱ·33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10</w:t>
      </w:r>
      <w:r>
        <w:rPr>
          <w:rFonts w:ascii="Times New Roman" w:hAnsi="Times New Roman"/>
          <w:color w:val="000000" w:themeColor="text1"/>
          <w:sz w:val="22"/>
          <w:szCs w:val="22"/>
        </w:rPr>
        <w:t>分）如图所示，一竖直放置的汽缸上端开口，汽缸壁内有卡口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和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间距为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h</w:t>
      </w:r>
      <w:r>
        <w:rPr>
          <w:rFonts w:ascii="Times New Roman" w:hAnsi="Times New Roman"/>
          <w:color w:val="000000" w:themeColor="text1"/>
          <w:sz w:val="22"/>
          <w:szCs w:val="22"/>
        </w:rPr>
        <w:t>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距缸底的高度为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H</w:t>
      </w:r>
      <w:r>
        <w:rPr>
          <w:rFonts w:ascii="Times New Roman" w:hAnsi="Times New Roman"/>
          <w:color w:val="000000" w:themeColor="text1"/>
          <w:sz w:val="22"/>
          <w:szCs w:val="22"/>
        </w:rPr>
        <w:t>；活塞只能在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/>
          <w:color w:val="000000" w:themeColor="text1"/>
          <w:sz w:val="22"/>
          <w:szCs w:val="22"/>
        </w:rPr>
        <w:t>、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间移动，其下方密封有一定质量的理想气体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已知活塞质量为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，面积为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S</w:t>
      </w:r>
      <w:r>
        <w:rPr>
          <w:rFonts w:ascii="Times New Roman" w:hAnsi="Times New Roman"/>
          <w:color w:val="000000" w:themeColor="text1"/>
          <w:sz w:val="22"/>
          <w:szCs w:val="22"/>
        </w:rPr>
        <w:t>，厚度可忽略；活塞和汽缸壁均绝热，不计它们之间的摩擦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开始时活塞处于静止状态，上、下方气体压强均为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p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0</w:t>
      </w:r>
      <w:r>
        <w:rPr>
          <w:rFonts w:ascii="Times New Roman" w:hAnsi="Times New Roman"/>
          <w:color w:val="000000" w:themeColor="text1"/>
          <w:sz w:val="22"/>
          <w:szCs w:val="22"/>
        </w:rPr>
        <w:t>，温度均为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T</w:t>
      </w:r>
      <w:r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0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现用电热丝缓慢加热汽缸中的气体，直至活塞刚好到达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/>
          <w:color w:val="000000" w:themeColor="text1"/>
          <w:sz w:val="22"/>
          <w:szCs w:val="22"/>
        </w:rPr>
        <w:t>处，求此时汽缸内气体的温度以及在此过程中气体对外所做的功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重力加速度大小为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g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3E3116FE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lastRenderedPageBreak/>
        <w:drawing>
          <wp:inline distT="0" distB="0" distL="114300" distR="114300" wp14:anchorId="089C913E" wp14:editId="797CB184">
            <wp:extent cx="1165860" cy="1325245"/>
            <wp:effectExtent l="0" t="0" r="7620" b="635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70764" cy="133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E1B15" w14:textId="77777777" w:rsidR="001E21A4" w:rsidRDefault="001E21A4" w:rsidP="001E21A4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position w:val="-30"/>
        </w:rPr>
        <w:object w:dxaOrig="1820" w:dyaOrig="680" w14:anchorId="48DFB072">
          <v:shape id="_x0000_i1038" type="#_x0000_t75" alt="" style="width:90.85pt;height:33.85pt" o:ole="">
            <v:imagedata r:id="rId54" o:title=""/>
          </v:shape>
          <o:OLEObject Type="Embed" ProgID="Equation.DSMT4" ShapeID="_x0000_i1038" DrawAspect="Content" ObjectID="_1800988337" r:id="rId55"/>
        </w:object>
      </w:r>
      <w:r>
        <w:rPr>
          <w:rFonts w:hint="eastAsia"/>
          <w:color w:val="000000" w:themeColor="text1"/>
        </w:rPr>
        <w:t>；</w:t>
      </w:r>
      <w:r>
        <w:rPr>
          <w:rFonts w:hint="eastAsia"/>
          <w:color w:val="000000" w:themeColor="text1"/>
          <w:position w:val="-12"/>
        </w:rPr>
        <w:object w:dxaOrig="1256" w:dyaOrig="357" w14:anchorId="4880DA28">
          <v:shape id="_x0000_i1039" type="#_x0000_t75" alt="" style="width:63.05pt;height:17.9pt" o:ole="">
            <v:imagedata r:id="rId56" o:title=""/>
          </v:shape>
          <o:OLEObject Type="Embed" ProgID="Equation.DSMT4" ShapeID="_x0000_i1039" DrawAspect="Content" ObjectID="_1800988338" r:id="rId57"/>
        </w:objec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6F98E4EE" w14:textId="77777777" w:rsidR="001E21A4" w:rsidRDefault="001E21A4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</w:p>
    <w:p w14:paraId="7C4BE0FE" w14:textId="77777777" w:rsidR="00526C2F" w:rsidRDefault="00E15C00" w:rsidP="00AF14F2">
      <w:pPr>
        <w:adjustRightInd w:val="0"/>
        <w:snapToGrid w:val="0"/>
        <w:spacing w:line="312" w:lineRule="auto"/>
        <w:ind w:left="477" w:hangingChars="217" w:hanging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34</w:t>
      </w:r>
      <w:r>
        <w:rPr>
          <w:rFonts w:ascii="Times New Roman" w:hAnsi="Times New Roman"/>
          <w:color w:val="000000" w:themeColor="text1"/>
          <w:sz w:val="22"/>
          <w:szCs w:val="22"/>
        </w:rPr>
        <w:t>．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【</w:t>
      </w:r>
      <w:r>
        <w:rPr>
          <w:rFonts w:ascii="Times New Roman" w:hAnsi="Times New Roman"/>
          <w:color w:val="000000" w:themeColor="text1"/>
          <w:sz w:val="22"/>
          <w:szCs w:val="22"/>
        </w:rPr>
        <w:t>选修</w:t>
      </w:r>
      <w:r>
        <w:rPr>
          <w:rFonts w:ascii="Times New Roman" w:hAnsi="Times New Roman"/>
          <w:color w:val="000000" w:themeColor="text1"/>
          <w:sz w:val="22"/>
          <w:szCs w:val="22"/>
        </w:rPr>
        <w:t>3-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4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】</w:t>
      </w: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15</w:t>
      </w:r>
      <w:r>
        <w:rPr>
          <w:rFonts w:ascii="Times New Roman" w:hAnsi="Times New Roman"/>
          <w:color w:val="000000" w:themeColor="text1"/>
          <w:sz w:val="22"/>
          <w:szCs w:val="22"/>
        </w:rPr>
        <w:t>分）</w:t>
      </w:r>
    </w:p>
    <w:p w14:paraId="06035E7F" w14:textId="1DED9204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Ⅱ·34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5</w:t>
      </w:r>
      <w:r>
        <w:rPr>
          <w:rFonts w:ascii="Times New Roman" w:hAnsi="Times New Roman"/>
          <w:color w:val="000000" w:themeColor="text1"/>
          <w:sz w:val="22"/>
          <w:szCs w:val="22"/>
        </w:rPr>
        <w:t>分）声波在空气中的传播速度为</w:t>
      </w:r>
      <w:r>
        <w:rPr>
          <w:rFonts w:ascii="Times New Roman" w:hAnsi="Times New Roman"/>
          <w:color w:val="000000" w:themeColor="text1"/>
          <w:sz w:val="22"/>
          <w:szCs w:val="22"/>
        </w:rPr>
        <w:t>340 m/s</w:t>
      </w:r>
      <w:r>
        <w:rPr>
          <w:rFonts w:ascii="Times New Roman" w:hAnsi="Times New Roman"/>
          <w:color w:val="000000" w:themeColor="text1"/>
          <w:sz w:val="22"/>
          <w:szCs w:val="22"/>
        </w:rPr>
        <w:t>，在钢铁中的传播速度为</w:t>
      </w:r>
      <w:r>
        <w:rPr>
          <w:rFonts w:ascii="Times New Roman" w:hAnsi="Times New Roman"/>
          <w:color w:val="000000" w:themeColor="text1"/>
          <w:sz w:val="22"/>
          <w:szCs w:val="22"/>
        </w:rPr>
        <w:t>4900 m/s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一平直桥由钢铁制成，某同学用锤子敲击一下桥的一端发出声音，分别经空气和桥传到另一端的时间之差为</w:t>
      </w:r>
      <w:r>
        <w:rPr>
          <w:rFonts w:ascii="Times New Roman" w:hAnsi="Times New Roman"/>
          <w:color w:val="000000" w:themeColor="text1"/>
          <w:sz w:val="22"/>
          <w:szCs w:val="22"/>
        </w:rPr>
        <w:t>1.00 s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桥的长度为</w:t>
      </w:r>
      <w:r w:rsidR="0050058F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               </w:t>
      </w:r>
      <w:r w:rsidR="0050058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m</w:t>
      </w:r>
      <w:r>
        <w:rPr>
          <w:rFonts w:ascii="Times New Roman" w:hAnsi="Times New Roman"/>
          <w:color w:val="000000" w:themeColor="text1"/>
          <w:sz w:val="22"/>
          <w:szCs w:val="22"/>
        </w:rPr>
        <w:t>，若该声波在空气中的波长为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λ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，则它在钢铁中的波长为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λ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的</w:t>
      </w:r>
      <w:r w:rsidR="0050058F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               </w:t>
      </w:r>
      <w:r>
        <w:rPr>
          <w:rFonts w:ascii="Times New Roman" w:hAnsi="Times New Roman"/>
          <w:color w:val="000000" w:themeColor="text1"/>
          <w:sz w:val="22"/>
          <w:szCs w:val="22"/>
        </w:rPr>
        <w:t>倍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4A4CE91B" w14:textId="21D6C84A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365</w:t>
      </w:r>
      <w:r>
        <w:rPr>
          <w:rFonts w:hint="eastAsia"/>
          <w:color w:val="000000" w:themeColor="text1"/>
        </w:rPr>
        <w:t>；</w:t>
      </w:r>
      <w:r w:rsidR="0050058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0058F" w:rsidRPr="0050058F">
        <w:rPr>
          <w:rFonts w:ascii="Times New Roman" w:hAnsi="Times New Roman"/>
          <w:color w:val="000000" w:themeColor="text1"/>
          <w:position w:val="-24"/>
          <w:sz w:val="22"/>
          <w:szCs w:val="22"/>
        </w:rPr>
        <w:object w:dxaOrig="440" w:dyaOrig="639" w14:anchorId="73751CF0">
          <v:shape id="_x0000_i1040" type="#_x0000_t75" style="width:21.75pt;height:32.15pt" o:ole="">
            <v:imagedata r:id="rId58" o:title=""/>
          </v:shape>
          <o:OLEObject Type="Embed" ProgID="Equation.3" ShapeID="_x0000_i1040" DrawAspect="Content" ObjectID="_1800988339" r:id="rId59"/>
        </w:objec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039788C7" w14:textId="3E076145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2018·</w:t>
      </w:r>
      <w:r>
        <w:rPr>
          <w:rFonts w:ascii="Times New Roman" w:hAnsi="Times New Roman"/>
          <w:color w:val="000000" w:themeColor="text1"/>
          <w:sz w:val="22"/>
          <w:szCs w:val="22"/>
        </w:rPr>
        <w:t>新课标</w:t>
      </w:r>
      <w:r>
        <w:rPr>
          <w:rFonts w:ascii="Times New Roman" w:hAnsi="Times New Roman"/>
          <w:color w:val="000000" w:themeColor="text1"/>
          <w:sz w:val="22"/>
          <w:szCs w:val="22"/>
        </w:rPr>
        <w:t>Ⅱ·34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/>
          <w:color w:val="000000" w:themeColor="text1"/>
          <w:sz w:val="22"/>
          <w:szCs w:val="22"/>
        </w:rPr>
        <w:t>）（</w:t>
      </w:r>
      <w:r>
        <w:rPr>
          <w:rFonts w:ascii="Times New Roman" w:hAnsi="Times New Roman"/>
          <w:color w:val="000000" w:themeColor="text1"/>
          <w:sz w:val="22"/>
          <w:szCs w:val="22"/>
        </w:rPr>
        <w:t>10</w:t>
      </w:r>
      <w:r>
        <w:rPr>
          <w:rFonts w:ascii="Times New Roman" w:hAnsi="Times New Roman"/>
          <w:color w:val="000000" w:themeColor="text1"/>
          <w:sz w:val="22"/>
          <w:szCs w:val="22"/>
        </w:rPr>
        <w:t>分）如图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Δ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ABC</w:t>
      </w:r>
      <w:r>
        <w:rPr>
          <w:rFonts w:ascii="Times New Roman" w:hAnsi="Times New Roman"/>
          <w:color w:val="000000" w:themeColor="text1"/>
          <w:sz w:val="22"/>
          <w:szCs w:val="22"/>
        </w:rPr>
        <w:t>是一直角三棱镜的横截面，</w:t>
      </w:r>
      <w:r>
        <w:rPr>
          <w:rFonts w:ascii="Cambria Math" w:hAnsi="Cambria Math" w:cs="Cambria Math" w:hint="eastAsia"/>
          <w:color w:val="000000" w:themeColor="text1"/>
          <w:sz w:val="22"/>
          <w:szCs w:val="22"/>
        </w:rPr>
        <w:t>∠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90°</w:t>
      </w:r>
      <w:r>
        <w:rPr>
          <w:rFonts w:ascii="Times New Roman" w:hAnsi="Times New Roman"/>
          <w:color w:val="000000" w:themeColor="text1"/>
          <w:sz w:val="22"/>
          <w:szCs w:val="22"/>
        </w:rPr>
        <w:t>，</w:t>
      </w:r>
      <w:r>
        <w:rPr>
          <w:rFonts w:ascii="Cambria Math" w:hAnsi="Cambria Math" w:cs="Cambria Math" w:hint="eastAsia"/>
          <w:color w:val="000000" w:themeColor="text1"/>
          <w:sz w:val="22"/>
          <w:szCs w:val="22"/>
        </w:rPr>
        <w:t>∠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=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60°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color w:val="000000" w:themeColor="text1"/>
          <w:sz w:val="22"/>
          <w:szCs w:val="22"/>
        </w:rPr>
        <w:t>一细光束从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BC</w:t>
      </w:r>
      <w:r>
        <w:rPr>
          <w:rFonts w:ascii="Times New Roman" w:hAnsi="Times New Roman"/>
          <w:color w:val="000000" w:themeColor="text1"/>
          <w:sz w:val="22"/>
          <w:szCs w:val="22"/>
        </w:rPr>
        <w:t>边的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点折射后，射到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AC</w:t>
      </w:r>
      <w:r>
        <w:rPr>
          <w:rFonts w:ascii="Times New Roman" w:hAnsi="Times New Roman"/>
          <w:color w:val="000000" w:themeColor="text1"/>
          <w:sz w:val="22"/>
          <w:szCs w:val="22"/>
        </w:rPr>
        <w:t>边的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E</w:t>
      </w:r>
      <w:r>
        <w:rPr>
          <w:rFonts w:ascii="Times New Roman" w:hAnsi="Times New Roman"/>
          <w:color w:val="000000" w:themeColor="text1"/>
          <w:sz w:val="22"/>
          <w:szCs w:val="22"/>
        </w:rPr>
        <w:t>点，发生全反射后经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AB</w:t>
      </w:r>
      <w:r>
        <w:rPr>
          <w:rFonts w:ascii="Times New Roman" w:hAnsi="Times New Roman"/>
          <w:color w:val="000000" w:themeColor="text1"/>
          <w:sz w:val="22"/>
          <w:szCs w:val="22"/>
        </w:rPr>
        <w:t>边的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F</w:t>
      </w:r>
      <w:r>
        <w:rPr>
          <w:rFonts w:ascii="Times New Roman" w:hAnsi="Times New Roman"/>
          <w:color w:val="000000" w:themeColor="text1"/>
          <w:sz w:val="22"/>
          <w:szCs w:val="22"/>
        </w:rPr>
        <w:t>点射出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EG</w:t>
      </w:r>
      <w:r>
        <w:rPr>
          <w:rFonts w:ascii="Times New Roman" w:hAnsi="Times New Roman"/>
          <w:color w:val="000000" w:themeColor="text1"/>
          <w:sz w:val="22"/>
          <w:szCs w:val="22"/>
        </w:rPr>
        <w:t>垂直于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AC</w:t>
      </w:r>
      <w:r>
        <w:rPr>
          <w:rFonts w:ascii="Times New Roman" w:hAnsi="Times New Roman"/>
          <w:color w:val="000000" w:themeColor="text1"/>
          <w:sz w:val="22"/>
          <w:szCs w:val="22"/>
        </w:rPr>
        <w:t>交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BC</w:t>
      </w:r>
      <w:r>
        <w:rPr>
          <w:rFonts w:ascii="Times New Roman" w:hAnsi="Times New Roman"/>
          <w:color w:val="000000" w:themeColor="text1"/>
          <w:sz w:val="22"/>
          <w:szCs w:val="22"/>
        </w:rPr>
        <w:t>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G</w:t>
      </w:r>
      <w:r>
        <w:rPr>
          <w:rFonts w:ascii="Times New Roman" w:hAnsi="Times New Roman"/>
          <w:color w:val="000000" w:themeColor="text1"/>
          <w:sz w:val="22"/>
          <w:szCs w:val="22"/>
        </w:rPr>
        <w:t>，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恰好是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CG</w:t>
      </w:r>
      <w:r>
        <w:rPr>
          <w:rFonts w:ascii="Times New Roman" w:hAnsi="Times New Roman"/>
          <w:color w:val="000000" w:themeColor="text1"/>
          <w:sz w:val="22"/>
          <w:szCs w:val="22"/>
        </w:rPr>
        <w:t>的中点，不计多次反射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6766F735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ⅰ</w:t>
      </w:r>
      <w:r>
        <w:rPr>
          <w:rFonts w:ascii="Times New Roman" w:hAnsi="Times New Roman"/>
          <w:color w:val="000000" w:themeColor="text1"/>
          <w:sz w:val="22"/>
          <w:szCs w:val="22"/>
        </w:rPr>
        <w:t>）求出射光相对于</w:t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>D</w:t>
      </w:r>
      <w:r>
        <w:rPr>
          <w:rFonts w:ascii="Times New Roman" w:hAnsi="Times New Roman"/>
          <w:color w:val="000000" w:themeColor="text1"/>
          <w:sz w:val="22"/>
          <w:szCs w:val="22"/>
        </w:rPr>
        <w:t>点的入射光的偏角；</w:t>
      </w:r>
    </w:p>
    <w:p w14:paraId="74269FF1" w14:textId="77777777" w:rsidR="00526C2F" w:rsidRDefault="00E15C00" w:rsidP="00AF14F2">
      <w:pPr>
        <w:adjustRightInd w:val="0"/>
        <w:snapToGrid w:val="0"/>
        <w:spacing w:line="312" w:lineRule="auto"/>
        <w:ind w:left="477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（</w:t>
      </w:r>
      <w:r>
        <w:rPr>
          <w:rFonts w:ascii="Times New Roman" w:hAnsi="Times New Roman"/>
          <w:color w:val="000000" w:themeColor="text1"/>
          <w:sz w:val="22"/>
          <w:szCs w:val="22"/>
        </w:rPr>
        <w:t>ⅱ</w:t>
      </w:r>
      <w:r>
        <w:rPr>
          <w:rFonts w:ascii="Times New Roman" w:hAnsi="Times New Roman"/>
          <w:color w:val="000000" w:themeColor="text1"/>
          <w:sz w:val="22"/>
          <w:szCs w:val="22"/>
        </w:rPr>
        <w:t>）为实现上述光路，棱镜折射率的取值应在什么范围</w:t>
      </w:r>
      <w:r>
        <w:rPr>
          <w:rFonts w:ascii="Times New Roman" w:hAnsi="Times New Roman" w:hint="eastAsia"/>
          <w:color w:val="000000" w:themeColor="text1"/>
          <w:sz w:val="22"/>
          <w:szCs w:val="22"/>
        </w:rPr>
        <w:t>？</w:t>
      </w:r>
    </w:p>
    <w:p w14:paraId="08D2CBC7" w14:textId="77777777" w:rsidR="00526C2F" w:rsidRDefault="00E15C00" w:rsidP="00AF14F2">
      <w:pPr>
        <w:pStyle w:val="aff3"/>
        <w:tabs>
          <w:tab w:val="clear" w:pos="360"/>
          <w:tab w:val="left" w:pos="138"/>
        </w:tabs>
        <w:adjustRightInd w:val="0"/>
        <w:snapToGrid w:val="0"/>
        <w:spacing w:line="312" w:lineRule="auto"/>
        <w:ind w:left="477" w:firstLineChars="0" w:firstLine="0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drawing>
          <wp:inline distT="0" distB="0" distL="114300" distR="114300" wp14:anchorId="51E3CC70" wp14:editId="2B26B41D">
            <wp:extent cx="2107565" cy="1145540"/>
            <wp:effectExtent l="0" t="0" r="10795" b="1270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812" cy="11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4213" w14:textId="77777777" w:rsidR="00526C2F" w:rsidRDefault="00526C2F" w:rsidP="00AF14F2">
      <w:pPr>
        <w:pStyle w:val="aff3"/>
        <w:tabs>
          <w:tab w:val="clear" w:pos="360"/>
          <w:tab w:val="left" w:pos="138"/>
        </w:tabs>
        <w:adjustRightInd w:val="0"/>
        <w:snapToGrid w:val="0"/>
        <w:spacing w:line="312" w:lineRule="auto"/>
        <w:ind w:left="477" w:firstLineChars="0" w:firstLine="0"/>
        <w:rPr>
          <w:rFonts w:ascii="Times New Roman" w:hAnsi="Times New Roman"/>
          <w:color w:val="000000" w:themeColor="text1"/>
        </w:rPr>
      </w:pPr>
    </w:p>
    <w:p w14:paraId="4B538FE5" w14:textId="77777777" w:rsidR="00526C2F" w:rsidRDefault="00E15C00" w:rsidP="00AF14F2">
      <w:pPr>
        <w:pStyle w:val="aff3"/>
        <w:tabs>
          <w:tab w:val="clear" w:pos="360"/>
          <w:tab w:val="left" w:pos="138"/>
        </w:tabs>
        <w:adjustRightInd w:val="0"/>
        <w:snapToGrid w:val="0"/>
        <w:spacing w:line="312" w:lineRule="auto"/>
        <w:ind w:left="477" w:firstLineChars="0"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ⅰ</w:t>
      </w:r>
      <w:r>
        <w:rPr>
          <w:rFonts w:ascii="Times New Roman" w:hAnsi="Times New Roman" w:hint="eastAsia"/>
          <w:color w:val="000000" w:themeColor="text1"/>
        </w:rPr>
        <w:t>）</w:t>
      </w:r>
      <w:r>
        <w:rPr>
          <w:rFonts w:ascii="Times New Roman" w:hAnsi="Times New Roman" w:hint="eastAsia"/>
          <w:color w:val="000000" w:themeColor="text1"/>
        </w:rPr>
        <w:t>60</w:t>
      </w:r>
      <w:r>
        <w:rPr>
          <w:rFonts w:ascii="Times New Roman" w:eastAsia="宋体" w:hAnsi="Times New Roman" w:cs="Times New Roman"/>
        </w:rPr>
        <w:t>°</w:t>
      </w:r>
      <w:r>
        <w:rPr>
          <w:rFonts w:ascii="Times New Roman" w:hAnsi="Times New Roman" w:hint="eastAsia"/>
          <w:color w:val="000000" w:themeColor="text1"/>
        </w:rPr>
        <w:t>；</w:t>
      </w:r>
    </w:p>
    <w:p w14:paraId="5FC4187C" w14:textId="77777777" w:rsidR="00526C2F" w:rsidRDefault="00E15C00" w:rsidP="00AF14F2">
      <w:pPr>
        <w:pStyle w:val="aff3"/>
        <w:tabs>
          <w:tab w:val="clear" w:pos="360"/>
          <w:tab w:val="left" w:pos="138"/>
        </w:tabs>
        <w:adjustRightInd w:val="0"/>
        <w:snapToGrid w:val="0"/>
        <w:spacing w:line="312" w:lineRule="auto"/>
        <w:ind w:left="477" w:firstLineChars="400" w:firstLine="8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ⅱ</w:t>
      </w:r>
      <w:r>
        <w:rPr>
          <w:rFonts w:ascii="Times New Roman" w:hAnsi="Times New Roman" w:hint="eastAsia"/>
          <w:color w:val="000000" w:themeColor="text1"/>
        </w:rPr>
        <w:t>）</w:t>
      </w:r>
      <w:r>
        <w:rPr>
          <w:rFonts w:hint="eastAsia"/>
          <w:color w:val="000000" w:themeColor="text1"/>
          <w:position w:val="-24"/>
        </w:rPr>
        <w:object w:dxaOrig="1244" w:dyaOrig="680" w14:anchorId="06D884B2">
          <v:shape id="_x0000_i1041" type="#_x0000_t75" alt="" style="width:62.35pt;height:33.85pt" o:ole="">
            <v:imagedata r:id="rId61" o:title=""/>
          </v:shape>
          <o:OLEObject Type="Embed" ProgID="Equation.DSMT4" ShapeID="_x0000_i1041" DrawAspect="Content" ObjectID="_1800988340" r:id="rId62"/>
        </w:object>
      </w:r>
      <w:r>
        <w:rPr>
          <w:rFonts w:ascii="Times New Roman" w:hAnsi="Times New Roman" w:hint="eastAsia"/>
          <w:color w:val="000000" w:themeColor="text1"/>
        </w:rPr>
        <w:t>．</w:t>
      </w:r>
    </w:p>
    <w:p w14:paraId="00EC3427" w14:textId="77777777" w:rsidR="00526C2F" w:rsidRDefault="00526C2F" w:rsidP="00AF14F2">
      <w:pPr>
        <w:adjustRightInd w:val="0"/>
        <w:snapToGrid w:val="0"/>
        <w:spacing w:line="312" w:lineRule="auto"/>
        <w:jc w:val="right"/>
        <w:rPr>
          <w:rFonts w:ascii="Times New Roman" w:hAnsi="Times New Roman"/>
          <w:sz w:val="22"/>
          <w:szCs w:val="22"/>
        </w:rPr>
      </w:pPr>
    </w:p>
    <w:sectPr w:rsidR="00526C2F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6001" w14:textId="77777777" w:rsidR="00DA21AD" w:rsidRDefault="00DA21AD" w:rsidP="00F34A8F">
      <w:r>
        <w:separator/>
      </w:r>
    </w:p>
  </w:endnote>
  <w:endnote w:type="continuationSeparator" w:id="0">
    <w:p w14:paraId="3E80F009" w14:textId="77777777" w:rsidR="00DA21AD" w:rsidRDefault="00DA21AD" w:rsidP="00F3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01BB" w14:textId="77777777" w:rsidR="00DA21AD" w:rsidRDefault="00DA21AD" w:rsidP="00F34A8F">
      <w:r>
        <w:separator/>
      </w:r>
    </w:p>
  </w:footnote>
  <w:footnote w:type="continuationSeparator" w:id="0">
    <w:p w14:paraId="1633EF5E" w14:textId="77777777" w:rsidR="00DA21AD" w:rsidRDefault="00DA21AD" w:rsidP="00F3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240"/>
  <w:drawingGridVerticalSpacing w:val="1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0653A"/>
    <w:rsid w:val="000120E3"/>
    <w:rsid w:val="000279C5"/>
    <w:rsid w:val="000309DA"/>
    <w:rsid w:val="0003327A"/>
    <w:rsid w:val="00043398"/>
    <w:rsid w:val="00043C97"/>
    <w:rsid w:val="00051636"/>
    <w:rsid w:val="0006373F"/>
    <w:rsid w:val="00075369"/>
    <w:rsid w:val="000A17FE"/>
    <w:rsid w:val="000B078D"/>
    <w:rsid w:val="000B623B"/>
    <w:rsid w:val="000D0843"/>
    <w:rsid w:val="00121049"/>
    <w:rsid w:val="001302C8"/>
    <w:rsid w:val="0013235C"/>
    <w:rsid w:val="00134846"/>
    <w:rsid w:val="00152ED9"/>
    <w:rsid w:val="001922CA"/>
    <w:rsid w:val="001A1929"/>
    <w:rsid w:val="001A20A3"/>
    <w:rsid w:val="001B2A53"/>
    <w:rsid w:val="001B56CA"/>
    <w:rsid w:val="001C5ADF"/>
    <w:rsid w:val="001E1DE1"/>
    <w:rsid w:val="001E21A4"/>
    <w:rsid w:val="001F64FB"/>
    <w:rsid w:val="002068E6"/>
    <w:rsid w:val="00274C2E"/>
    <w:rsid w:val="00292EDB"/>
    <w:rsid w:val="00326389"/>
    <w:rsid w:val="00327CDE"/>
    <w:rsid w:val="00357C87"/>
    <w:rsid w:val="00371F60"/>
    <w:rsid w:val="00391EE7"/>
    <w:rsid w:val="003A3D46"/>
    <w:rsid w:val="003A71CE"/>
    <w:rsid w:val="003B1CD3"/>
    <w:rsid w:val="003B5E76"/>
    <w:rsid w:val="003B61BB"/>
    <w:rsid w:val="003F5CE8"/>
    <w:rsid w:val="00405CA5"/>
    <w:rsid w:val="00420C4B"/>
    <w:rsid w:val="004236B5"/>
    <w:rsid w:val="004353A1"/>
    <w:rsid w:val="00451408"/>
    <w:rsid w:val="00463B70"/>
    <w:rsid w:val="00486645"/>
    <w:rsid w:val="0049669A"/>
    <w:rsid w:val="004A11A6"/>
    <w:rsid w:val="004A2F49"/>
    <w:rsid w:val="004A3019"/>
    <w:rsid w:val="004C7056"/>
    <w:rsid w:val="004E331D"/>
    <w:rsid w:val="004E46E0"/>
    <w:rsid w:val="0050058F"/>
    <w:rsid w:val="00510EA2"/>
    <w:rsid w:val="005156A7"/>
    <w:rsid w:val="0051750C"/>
    <w:rsid w:val="005243A2"/>
    <w:rsid w:val="00526C2F"/>
    <w:rsid w:val="00533298"/>
    <w:rsid w:val="00535272"/>
    <w:rsid w:val="005518C6"/>
    <w:rsid w:val="0056223E"/>
    <w:rsid w:val="00565CD0"/>
    <w:rsid w:val="0058578F"/>
    <w:rsid w:val="005B0CFB"/>
    <w:rsid w:val="005B7EED"/>
    <w:rsid w:val="005C418F"/>
    <w:rsid w:val="005D542B"/>
    <w:rsid w:val="005F127C"/>
    <w:rsid w:val="006140F4"/>
    <w:rsid w:val="00647049"/>
    <w:rsid w:val="006C131A"/>
    <w:rsid w:val="006C537E"/>
    <w:rsid w:val="006E28A5"/>
    <w:rsid w:val="006F28A7"/>
    <w:rsid w:val="00702149"/>
    <w:rsid w:val="00720332"/>
    <w:rsid w:val="00727A49"/>
    <w:rsid w:val="007612DD"/>
    <w:rsid w:val="00776001"/>
    <w:rsid w:val="007A0E89"/>
    <w:rsid w:val="007A33A1"/>
    <w:rsid w:val="007E565D"/>
    <w:rsid w:val="007F4F6A"/>
    <w:rsid w:val="00811786"/>
    <w:rsid w:val="0081363D"/>
    <w:rsid w:val="00843D10"/>
    <w:rsid w:val="008B06D4"/>
    <w:rsid w:val="008B3DDC"/>
    <w:rsid w:val="008E2527"/>
    <w:rsid w:val="008E2F1F"/>
    <w:rsid w:val="008F3EC5"/>
    <w:rsid w:val="00916150"/>
    <w:rsid w:val="009217BC"/>
    <w:rsid w:val="009579A4"/>
    <w:rsid w:val="00960619"/>
    <w:rsid w:val="00971BFB"/>
    <w:rsid w:val="009D7281"/>
    <w:rsid w:val="009F4C47"/>
    <w:rsid w:val="009F7040"/>
    <w:rsid w:val="00A33F40"/>
    <w:rsid w:val="00A64133"/>
    <w:rsid w:val="00A84527"/>
    <w:rsid w:val="00AB315B"/>
    <w:rsid w:val="00AB31FD"/>
    <w:rsid w:val="00AD2081"/>
    <w:rsid w:val="00AF14F2"/>
    <w:rsid w:val="00B15521"/>
    <w:rsid w:val="00B308B8"/>
    <w:rsid w:val="00B464DB"/>
    <w:rsid w:val="00B63AFA"/>
    <w:rsid w:val="00B82B68"/>
    <w:rsid w:val="00BA1E36"/>
    <w:rsid w:val="00BA340C"/>
    <w:rsid w:val="00BD15BE"/>
    <w:rsid w:val="00BE0C70"/>
    <w:rsid w:val="00BF17CB"/>
    <w:rsid w:val="00C436BF"/>
    <w:rsid w:val="00C44E2D"/>
    <w:rsid w:val="00C47140"/>
    <w:rsid w:val="00C6302E"/>
    <w:rsid w:val="00C77F0B"/>
    <w:rsid w:val="00C82289"/>
    <w:rsid w:val="00C93E3A"/>
    <w:rsid w:val="00C93F8C"/>
    <w:rsid w:val="00CB1D13"/>
    <w:rsid w:val="00CB5D94"/>
    <w:rsid w:val="00CB77B1"/>
    <w:rsid w:val="00CF36DC"/>
    <w:rsid w:val="00D01BC0"/>
    <w:rsid w:val="00D11922"/>
    <w:rsid w:val="00D26C0D"/>
    <w:rsid w:val="00D3050A"/>
    <w:rsid w:val="00D3685C"/>
    <w:rsid w:val="00D53A17"/>
    <w:rsid w:val="00D717BE"/>
    <w:rsid w:val="00D81827"/>
    <w:rsid w:val="00D9173C"/>
    <w:rsid w:val="00D940E1"/>
    <w:rsid w:val="00D95A3F"/>
    <w:rsid w:val="00DA21AD"/>
    <w:rsid w:val="00E0374D"/>
    <w:rsid w:val="00E05032"/>
    <w:rsid w:val="00E15C00"/>
    <w:rsid w:val="00E271EE"/>
    <w:rsid w:val="00E32436"/>
    <w:rsid w:val="00E336E3"/>
    <w:rsid w:val="00E53A54"/>
    <w:rsid w:val="00E5427A"/>
    <w:rsid w:val="00E629AC"/>
    <w:rsid w:val="00E65832"/>
    <w:rsid w:val="00E93DC0"/>
    <w:rsid w:val="00E97A29"/>
    <w:rsid w:val="00EA73D6"/>
    <w:rsid w:val="00EB4538"/>
    <w:rsid w:val="00EB66B1"/>
    <w:rsid w:val="00ED25B4"/>
    <w:rsid w:val="00EF71A5"/>
    <w:rsid w:val="00F01BAF"/>
    <w:rsid w:val="00F043AD"/>
    <w:rsid w:val="00F2499B"/>
    <w:rsid w:val="00F31E2F"/>
    <w:rsid w:val="00F34A8F"/>
    <w:rsid w:val="00F75541"/>
    <w:rsid w:val="00F81A0E"/>
    <w:rsid w:val="00F96D7A"/>
    <w:rsid w:val="00FA03C7"/>
    <w:rsid w:val="00FA55AF"/>
    <w:rsid w:val="00FA57C3"/>
    <w:rsid w:val="00FC4922"/>
    <w:rsid w:val="00FE4F82"/>
    <w:rsid w:val="00FF12D0"/>
    <w:rsid w:val="03EE1218"/>
    <w:rsid w:val="07970D2E"/>
    <w:rsid w:val="09D413C7"/>
    <w:rsid w:val="0B167213"/>
    <w:rsid w:val="0CCD3888"/>
    <w:rsid w:val="21E636C5"/>
    <w:rsid w:val="22DA3996"/>
    <w:rsid w:val="3A6C7F16"/>
    <w:rsid w:val="3E93601A"/>
    <w:rsid w:val="40C13A4C"/>
    <w:rsid w:val="488066AD"/>
    <w:rsid w:val="539B691C"/>
    <w:rsid w:val="583E716F"/>
    <w:rsid w:val="5BAE1417"/>
    <w:rsid w:val="606326E4"/>
    <w:rsid w:val="641555A1"/>
    <w:rsid w:val="65FD6BEA"/>
    <w:rsid w:val="678418BE"/>
    <w:rsid w:val="6BDA0815"/>
    <w:rsid w:val="6FE80510"/>
    <w:rsid w:val="78C20A4C"/>
    <w:rsid w:val="7B354DD1"/>
    <w:rsid w:val="7D9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7EF654"/>
  <w15:docId w15:val="{09504D3E-B4BF-423E-BBCC-23A1B375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513"/>
        <w:tab w:val="right" w:pos="9026"/>
      </w:tabs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513"/>
        <w:tab w:val="right" w:pos="9026"/>
      </w:tabs>
    </w:pPr>
  </w:style>
  <w:style w:type="paragraph" w:styleId="aa">
    <w:name w:val="Subtitle"/>
    <w:basedOn w:val="a"/>
    <w:next w:val="a"/>
    <w:link w:val="ab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ac">
    <w:name w:val="footnote text"/>
    <w:basedOn w:val="a"/>
    <w:link w:val="ad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f3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页眉 字符"/>
    <w:basedOn w:val="a0"/>
    <w:link w:val="a8"/>
    <w:uiPriority w:val="99"/>
    <w:qFormat/>
  </w:style>
  <w:style w:type="character" w:customStyle="1" w:styleId="a7">
    <w:name w:val="页脚 字符"/>
    <w:basedOn w:val="a0"/>
    <w:link w:val="a6"/>
    <w:uiPriority w:val="99"/>
    <w:qFormat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f5">
    <w:name w:val="Quote"/>
    <w:basedOn w:val="a"/>
    <w:next w:val="a"/>
    <w:link w:val="af6"/>
    <w:uiPriority w:val="29"/>
    <w:qFormat/>
    <w:rPr>
      <w:i/>
    </w:rPr>
  </w:style>
  <w:style w:type="character" w:customStyle="1" w:styleId="af6">
    <w:name w:val="引用 字符"/>
    <w:basedOn w:val="a0"/>
    <w:link w:val="af5"/>
    <w:uiPriority w:val="29"/>
    <w:qFormat/>
    <w:rPr>
      <w:i/>
      <w:sz w:val="24"/>
      <w:szCs w:val="24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d">
    <w:name w:val="脚注文本 字符"/>
    <w:basedOn w:val="a0"/>
    <w:link w:val="ac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7"/>
    <w:qFormat/>
    <w:pPr>
      <w:spacing w:before="420" w:after="84"/>
      <w:jc w:val="center"/>
      <w:outlineLvl w:val="1"/>
    </w:pPr>
  </w:style>
  <w:style w:type="paragraph" w:customStyle="1" w:styleId="af7">
    <w:name w:val="[系统文字]"/>
    <w:qFormat/>
    <w:pPr>
      <w:jc w:val="both"/>
    </w:pPr>
    <w:rPr>
      <w:sz w:val="22"/>
      <w:szCs w:val="22"/>
    </w:rPr>
  </w:style>
  <w:style w:type="paragraph" w:customStyle="1" w:styleId="af8">
    <w:name w:val="数学试卷"/>
    <w:basedOn w:val="af7"/>
    <w:qFormat/>
    <w:pPr>
      <w:spacing w:before="105"/>
      <w:jc w:val="center"/>
      <w:outlineLvl w:val="2"/>
    </w:pPr>
  </w:style>
  <w:style w:type="paragraph" w:customStyle="1" w:styleId="af9">
    <w:name w:val="分数+时间"/>
    <w:basedOn w:val="af7"/>
    <w:qFormat/>
    <w:pPr>
      <w:spacing w:after="105"/>
      <w:jc w:val="center"/>
      <w:outlineLvl w:val="3"/>
    </w:pPr>
  </w:style>
  <w:style w:type="paragraph" w:customStyle="1" w:styleId="afa">
    <w:name w:val="选择题/实验题/大题的标题"/>
    <w:basedOn w:val="af7"/>
    <w:qFormat/>
    <w:pPr>
      <w:tabs>
        <w:tab w:val="center" w:pos="210"/>
        <w:tab w:val="left" w:pos="425"/>
      </w:tabs>
      <w:ind w:left="562" w:hangingChars="200" w:hanging="562"/>
      <w:outlineLvl w:val="4"/>
    </w:pPr>
  </w:style>
  <w:style w:type="paragraph" w:customStyle="1" w:styleId="11">
    <w:name w:val="选项一行1图居中"/>
    <w:basedOn w:val="af7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7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</w:style>
  <w:style w:type="paragraph" w:customStyle="1" w:styleId="ABCD4">
    <w:name w:val="选项ABCD一行4个"/>
    <w:basedOn w:val="af7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1">
    <w:name w:val="选项一行2图"/>
    <w:basedOn w:val="af7"/>
    <w:pPr>
      <w:tabs>
        <w:tab w:val="center" w:pos="1678"/>
        <w:tab w:val="center" w:pos="4195"/>
      </w:tabs>
    </w:pPr>
  </w:style>
  <w:style w:type="paragraph" w:customStyle="1" w:styleId="12">
    <w:name w:val="选项一行1图居右"/>
    <w:basedOn w:val="af7"/>
    <w:qFormat/>
    <w:pPr>
      <w:tabs>
        <w:tab w:val="center" w:pos="1678"/>
        <w:tab w:val="center" w:pos="4195"/>
      </w:tabs>
      <w:jc w:val="right"/>
    </w:pPr>
  </w:style>
  <w:style w:type="paragraph" w:customStyle="1" w:styleId="afb">
    <w:name w:val="题目"/>
    <w:basedOn w:val="afc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</w:style>
  <w:style w:type="paragraph" w:customStyle="1" w:styleId="afc">
    <w:name w:val="[基本段落]"/>
    <w:basedOn w:val="af7"/>
  </w:style>
  <w:style w:type="paragraph" w:customStyle="1" w:styleId="afd">
    <w:name w:val="表格"/>
    <w:basedOn w:val="af7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af">
    <w:name w:val="标题 字符"/>
    <w:basedOn w:val="a0"/>
    <w:link w:val="a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No Spacing"/>
    <w:basedOn w:val="a"/>
    <w:uiPriority w:val="1"/>
    <w:qFormat/>
    <w:rPr>
      <w:szCs w:val="32"/>
    </w:rPr>
  </w:style>
  <w:style w:type="paragraph" w:styleId="aff">
    <w:name w:val="Intense Quote"/>
    <w:basedOn w:val="a"/>
    <w:next w:val="a"/>
    <w:link w:val="aff0"/>
    <w:uiPriority w:val="30"/>
    <w:qFormat/>
    <w:pPr>
      <w:ind w:left="720" w:right="720"/>
    </w:pPr>
    <w:rPr>
      <w:b/>
      <w:i/>
      <w:szCs w:val="22"/>
    </w:rPr>
  </w:style>
  <w:style w:type="character" w:customStyle="1" w:styleId="aff0">
    <w:name w:val="明显引用 字符"/>
    <w:basedOn w:val="a0"/>
    <w:link w:val="aff"/>
    <w:uiPriority w:val="30"/>
    <w:qFormat/>
    <w:rPr>
      <w:b/>
      <w:i/>
      <w:sz w:val="24"/>
    </w:rPr>
  </w:style>
  <w:style w:type="character" w:customStyle="1" w:styleId="13">
    <w:name w:val="不明显强调1"/>
    <w:uiPriority w:val="19"/>
    <w:qFormat/>
    <w:rPr>
      <w:i/>
      <w:color w:val="595959" w:themeColor="text1" w:themeTint="A6"/>
    </w:rPr>
  </w:style>
  <w:style w:type="character" w:customStyle="1" w:styleId="14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5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6">
    <w:name w:val="明显参考1"/>
    <w:basedOn w:val="a0"/>
    <w:uiPriority w:val="32"/>
    <w:qFormat/>
    <w:rPr>
      <w:b/>
      <w:sz w:val="24"/>
      <w:u w:val="single"/>
    </w:rPr>
  </w:style>
  <w:style w:type="character" w:customStyle="1" w:styleId="17">
    <w:name w:val="书籍标题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styleId="aff1">
    <w:name w:val="Placeholder Text"/>
    <w:basedOn w:val="a0"/>
    <w:uiPriority w:val="99"/>
    <w:unhideWhenUsed/>
    <w:rPr>
      <w:color w:val="666666"/>
    </w:rPr>
  </w:style>
  <w:style w:type="paragraph" w:customStyle="1" w:styleId="aff2">
    <w:name w:val="大题答案"/>
    <w:basedOn w:val="af7"/>
    <w:qFormat/>
    <w:pPr>
      <w:tabs>
        <w:tab w:val="center" w:pos="180"/>
        <w:tab w:val="left" w:pos="360"/>
      </w:tabs>
      <w:ind w:left="960" w:hangingChars="300" w:hanging="960"/>
    </w:pPr>
    <w:rPr>
      <w:rFonts w:cstheme="minorBidi"/>
    </w:rPr>
  </w:style>
  <w:style w:type="paragraph" w:customStyle="1" w:styleId="aff3">
    <w:name w:val="大题解析"/>
    <w:basedOn w:val="af7"/>
    <w:qFormat/>
    <w:pPr>
      <w:tabs>
        <w:tab w:val="left" w:pos="360"/>
      </w:tabs>
      <w:ind w:left="960" w:hangingChars="300" w:hanging="96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jpeg"/><Relationship Id="rId26" Type="http://schemas.openxmlformats.org/officeDocument/2006/relationships/image" Target="media/image13.wmf"/><Relationship Id="rId39" Type="http://schemas.openxmlformats.org/officeDocument/2006/relationships/image" Target="media/image21.jpeg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8.bin"/><Relationship Id="rId42" Type="http://schemas.openxmlformats.org/officeDocument/2006/relationships/image" Target="media/image24.jpeg"/><Relationship Id="rId47" Type="http://schemas.openxmlformats.org/officeDocument/2006/relationships/oleObject" Target="embeddings/oleObject11.bin"/><Relationship Id="rId50" Type="http://schemas.openxmlformats.org/officeDocument/2006/relationships/image" Target="media/image29.wmf"/><Relationship Id="rId55" Type="http://schemas.openxmlformats.org/officeDocument/2006/relationships/oleObject" Target="embeddings/oleObject14.bin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oleObject" Target="embeddings/oleObject6.bin"/><Relationship Id="rId11" Type="http://schemas.openxmlformats.org/officeDocument/2006/relationships/image" Target="media/image2.jpeg"/><Relationship Id="rId24" Type="http://schemas.openxmlformats.org/officeDocument/2006/relationships/image" Target="media/image12.wmf"/><Relationship Id="rId32" Type="http://schemas.openxmlformats.org/officeDocument/2006/relationships/image" Target="media/image16.jpeg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45" Type="http://schemas.openxmlformats.org/officeDocument/2006/relationships/oleObject" Target="embeddings/oleObject10.bin"/><Relationship Id="rId53" Type="http://schemas.openxmlformats.org/officeDocument/2006/relationships/image" Target="media/image31.jpeg"/><Relationship Id="rId58" Type="http://schemas.openxmlformats.org/officeDocument/2006/relationships/image" Target="media/image34.wmf"/><Relationship Id="rId5" Type="http://schemas.openxmlformats.org/officeDocument/2006/relationships/styles" Target="styles.xml"/><Relationship Id="rId61" Type="http://schemas.openxmlformats.org/officeDocument/2006/relationships/image" Target="media/image36.wmf"/><Relationship Id="rId19" Type="http://schemas.openxmlformats.org/officeDocument/2006/relationships/image" Target="media/image9.jpeg"/><Relationship Id="rId14" Type="http://schemas.openxmlformats.org/officeDocument/2006/relationships/image" Target="media/image4.jpe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image" Target="media/image25.jpeg"/><Relationship Id="rId48" Type="http://schemas.openxmlformats.org/officeDocument/2006/relationships/image" Target="media/image28.wmf"/><Relationship Id="rId56" Type="http://schemas.openxmlformats.org/officeDocument/2006/relationships/image" Target="media/image33.wmf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oleObject" Target="embeddings/oleObject13.bin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image" Target="media/image7.jpeg"/><Relationship Id="rId25" Type="http://schemas.openxmlformats.org/officeDocument/2006/relationships/oleObject" Target="embeddings/oleObject4.bin"/><Relationship Id="rId33" Type="http://schemas.openxmlformats.org/officeDocument/2006/relationships/image" Target="media/image17.wmf"/><Relationship Id="rId38" Type="http://schemas.openxmlformats.org/officeDocument/2006/relationships/image" Target="media/image20.jpeg"/><Relationship Id="rId46" Type="http://schemas.openxmlformats.org/officeDocument/2006/relationships/image" Target="media/image27.wmf"/><Relationship Id="rId59" Type="http://schemas.openxmlformats.org/officeDocument/2006/relationships/oleObject" Target="embeddings/oleObject16.bin"/><Relationship Id="rId20" Type="http://schemas.openxmlformats.org/officeDocument/2006/relationships/image" Target="media/image10.wmf"/><Relationship Id="rId41" Type="http://schemas.openxmlformats.org/officeDocument/2006/relationships/image" Target="media/image23.jpeg"/><Relationship Id="rId54" Type="http://schemas.openxmlformats.org/officeDocument/2006/relationships/image" Target="media/image32.wmf"/><Relationship Id="rId62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2.bin"/><Relationship Id="rId57" Type="http://schemas.openxmlformats.org/officeDocument/2006/relationships/oleObject" Target="embeddings/oleObject15.bin"/><Relationship Id="rId10" Type="http://schemas.openxmlformats.org/officeDocument/2006/relationships/image" Target="media/image1.jpeg"/><Relationship Id="rId31" Type="http://schemas.openxmlformats.org/officeDocument/2006/relationships/oleObject" Target="embeddings/oleObject7.bin"/><Relationship Id="rId44" Type="http://schemas.openxmlformats.org/officeDocument/2006/relationships/image" Target="media/image26.wmf"/><Relationship Id="rId52" Type="http://schemas.openxmlformats.org/officeDocument/2006/relationships/image" Target="media/image30.jpeg"/><Relationship Id="rId60" Type="http://schemas.openxmlformats.org/officeDocument/2006/relationships/image" Target="media/image35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4C6EEA0B-A24A-4860-BF7B-6EA1FE2D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740</Words>
  <Characters>4218</Characters>
  <Application>Microsoft Office Word</Application>
  <DocSecurity>0</DocSecurity>
  <Lines>35</Lines>
  <Paragraphs>9</Paragraphs>
  <ScaleCrop>false</ScaleCrop>
  <Company>Intergen Ltd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芳 刘</cp:lastModifiedBy>
  <cp:revision>2</cp:revision>
  <dcterms:created xsi:type="dcterms:W3CDTF">2025-02-13T13:45:00Z</dcterms:created>
  <dcterms:modified xsi:type="dcterms:W3CDTF">2025-02-13T13:45:00Z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81E3AA63D0AE476AA7D2A7853F7DA173_13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eyJoZGlkIjoiNmZiNjQ1YWViNDUxNjczNTM1Y2YwYTNmZjFkYzk1NjkiLCJ1c2VySWQiOiIxMDM4NTA0MjI3In0=</vt:lpwstr>
  </property>
</Properties>
</file>